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27BC" w14:textId="77777777" w:rsidR="00543026" w:rsidRDefault="00543026">
      <w:pPr>
        <w:pStyle w:val="a7"/>
        <w:spacing w:before="0" w:beforeAutospacing="0" w:after="0" w:afterAutospacing="0" w:line="385" w:lineRule="atLeast"/>
        <w:ind w:firstLine="480"/>
        <w:jc w:val="center"/>
        <w:rPr>
          <w:rFonts w:asciiTheme="majorEastAsia" w:eastAsiaTheme="majorEastAsia" w:hAnsiTheme="majorEastAsia" w:cs="Times New Roman"/>
          <w:b/>
          <w:color w:val="1A1A1A"/>
          <w:sz w:val="44"/>
          <w:szCs w:val="44"/>
        </w:rPr>
      </w:pPr>
    </w:p>
    <w:p w14:paraId="3AC00A79" w14:textId="77777777" w:rsidR="00543026" w:rsidRDefault="00A42A90">
      <w:pPr>
        <w:pStyle w:val="a7"/>
        <w:spacing w:before="0" w:beforeAutospacing="0" w:after="0" w:afterAutospacing="0" w:line="385" w:lineRule="atLeast"/>
        <w:ind w:firstLine="480"/>
        <w:jc w:val="center"/>
        <w:rPr>
          <w:rFonts w:asciiTheme="majorEastAsia" w:eastAsiaTheme="majorEastAsia" w:hAnsiTheme="majorEastAsia" w:cs="Times New Roman"/>
          <w:b/>
          <w:color w:val="1A1A1A"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color w:val="1A1A1A"/>
          <w:sz w:val="44"/>
          <w:szCs w:val="44"/>
        </w:rPr>
        <w:t>邦戈大学孔子学院简介</w:t>
      </w:r>
    </w:p>
    <w:p w14:paraId="745EA01E" w14:textId="77777777" w:rsidR="00543026" w:rsidRDefault="00543026">
      <w:pPr>
        <w:pStyle w:val="a7"/>
        <w:spacing w:before="0" w:beforeAutospacing="0" w:after="0" w:afterAutospacing="0" w:line="385" w:lineRule="atLeast"/>
        <w:rPr>
          <w:rFonts w:asciiTheme="majorEastAsia" w:eastAsiaTheme="majorEastAsia" w:hAnsiTheme="majorEastAsia" w:cs="Times New Roman"/>
          <w:b/>
          <w:color w:val="1A1A1A"/>
          <w:sz w:val="44"/>
          <w:szCs w:val="44"/>
        </w:rPr>
      </w:pPr>
    </w:p>
    <w:p w14:paraId="6D3188C5" w14:textId="28A5AD24" w:rsidR="00543026" w:rsidRDefault="00A42A90">
      <w:pPr>
        <w:pStyle w:val="a7"/>
        <w:spacing w:before="0" w:beforeAutospacing="0" w:after="0" w:afterAutospacing="0" w:line="385" w:lineRule="atLeast"/>
        <w:ind w:firstLineChars="200" w:firstLine="640"/>
        <w:rPr>
          <w:rFonts w:ascii="仿宋_GB2312" w:eastAsia="仿宋_GB2312" w:hAnsi="Times New Roman" w:cs="Times New Roman"/>
          <w:color w:val="1A1A1A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加蓬邦戈大学孔子学院是天津外国语大学与加蓬奥马尔·邦戈大学共同合作设立的，是加蓬第一所孔子学院，位于首都利伯维尔。该孔子学院于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18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日揭牌运营。孔子学院共有中方工作人员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名，加方工作人员</w:t>
      </w:r>
      <w:r w:rsidR="0083270F">
        <w:rPr>
          <w:rFonts w:ascii="仿宋_GB2312" w:eastAsia="仿宋_GB2312" w:hAnsi="Times New Roman" w:cs="Times New Roman"/>
          <w:color w:val="1A1A1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名。</w:t>
      </w:r>
    </w:p>
    <w:p w14:paraId="2058E0BC" w14:textId="74FD47E0" w:rsidR="00543026" w:rsidRDefault="00A42A90">
      <w:pPr>
        <w:pStyle w:val="a7"/>
        <w:spacing w:line="385" w:lineRule="atLeast"/>
        <w:ind w:firstLine="480"/>
        <w:rPr>
          <w:rFonts w:ascii="仿宋_GB2312" w:eastAsia="仿宋_GB2312" w:hAnsi="Times New Roman" w:cs="Times New Roman"/>
          <w:color w:val="1A1A1A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孔子学院的汉语教学情况：邦戈大学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  <w:lang w:val="zh-TW"/>
        </w:rPr>
        <w:t>孔子学院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的汉语课程主要以大学和社会人士的兴趣班为主，以中</w:t>
      </w:r>
      <w:proofErr w:type="gramStart"/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企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委托</w:t>
      </w:r>
      <w:proofErr w:type="gramEnd"/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的汉语短期培训班为辅。课程类型为汉语初级班、汉语快班、短期培训班、商务汉语班等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。仅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2019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年全年，累计注册学员总计为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565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人次，累计开设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个班次，每个班每期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72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学时，总计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1440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学时。使用的主要教材为</w:t>
      </w:r>
      <w:r w:rsidRPr="00A42A90"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《新实用汉语课本》法文注释第3版和《当代中文》法文版、《HSK标准教程》等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。</w:t>
      </w:r>
    </w:p>
    <w:p w14:paraId="0CB246D2" w14:textId="3352BBA5" w:rsidR="00543026" w:rsidRDefault="00A42A90">
      <w:pPr>
        <w:pStyle w:val="a7"/>
        <w:spacing w:line="385" w:lineRule="atLeast"/>
        <w:ind w:firstLine="480"/>
        <w:rPr>
          <w:rFonts w:ascii="仿宋_GB2312" w:eastAsia="仿宋_GB2312" w:hAnsi="Times New Roman" w:cs="Times New Roman"/>
          <w:color w:val="1A1A1A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孔子学院的文化活动情况：在教授汉语的同时，孔子学院也非常重视文化活动的开展。除了每周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举办汉语角、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书法、剪纸、京剧脸谱、象棋、唱歌等文化体验课以外，孔子学院还先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后组织了春节庆祝活动、中文歌曲演唱和汉字书写大赛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、孔院日等文化活动。与此同时，孔子学院还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组织了多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场中国文化讲座，受到学员们的好评。各类文化活动参与人数上千人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次。</w:t>
      </w:r>
    </w:p>
    <w:p w14:paraId="2E539472" w14:textId="77777777" w:rsidR="00543026" w:rsidRDefault="00A42A90">
      <w:pPr>
        <w:pStyle w:val="a7"/>
        <w:spacing w:before="0" w:beforeAutospacing="0" w:after="0" w:afterAutospacing="0" w:line="385" w:lineRule="atLeast"/>
        <w:ind w:firstLine="480"/>
        <w:rPr>
          <w:rFonts w:ascii="仿宋_GB2312" w:eastAsia="仿宋_GB2312" w:hAnsi="Times New Roman" w:cs="Times New Roman"/>
          <w:color w:val="1A1A1A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lastRenderedPageBreak/>
        <w:t>加蓬邦戈大学孔子学院虽刚刚起步，但发展势头良好，加蓬学生学习汉语的热情高涨。随着中加两国关系近几年的迅速发展，孔子学院的桥梁作用也日益凸显。未来，邦戈大学孔子学院将继续因地制宜，着力采用“汉语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1A1A1A"/>
          <w:sz w:val="32"/>
          <w:szCs w:val="32"/>
        </w:rPr>
        <w:t>职业技能”的培养方式，为当地社会和企业输送人才提供服务。</w:t>
      </w:r>
    </w:p>
    <w:p w14:paraId="5772AF0E" w14:textId="77777777" w:rsidR="00543026" w:rsidRDefault="00543026">
      <w:pPr>
        <w:rPr>
          <w:rFonts w:ascii="仿宋_GB2312" w:eastAsia="仿宋_GB2312"/>
          <w:sz w:val="32"/>
          <w:szCs w:val="32"/>
        </w:rPr>
      </w:pPr>
    </w:p>
    <w:sectPr w:rsidR="0054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AE8"/>
    <w:rsid w:val="002603D7"/>
    <w:rsid w:val="00532995"/>
    <w:rsid w:val="00543026"/>
    <w:rsid w:val="0083270F"/>
    <w:rsid w:val="00833BC7"/>
    <w:rsid w:val="00932E04"/>
    <w:rsid w:val="00A42A90"/>
    <w:rsid w:val="00A46257"/>
    <w:rsid w:val="00AA2EA0"/>
    <w:rsid w:val="00BE37F7"/>
    <w:rsid w:val="00BF4AE8"/>
    <w:rsid w:val="00C93928"/>
    <w:rsid w:val="00D72885"/>
    <w:rsid w:val="00DA7EB8"/>
    <w:rsid w:val="00F23DE6"/>
    <w:rsid w:val="64D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1E09"/>
  <w15:docId w15:val="{A74D7F7F-C7F9-4920-A981-66EC53B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 Office</dc:creator>
  <cp:lastModifiedBy> </cp:lastModifiedBy>
  <cp:revision>6</cp:revision>
  <dcterms:created xsi:type="dcterms:W3CDTF">2020-08-13T03:29:00Z</dcterms:created>
  <dcterms:modified xsi:type="dcterms:W3CDTF">2022-04-15T02:16:00Z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C0A185175151444FB1DAD7F51B6010B5</vt:lpwstr>
  </property>
</Properties>
</file>