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6B" w:rsidRDefault="00567FAC" w:rsidP="001F4C0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附件1：</w:t>
      </w:r>
    </w:p>
    <w:tbl>
      <w:tblPr>
        <w:tblW w:w="8565" w:type="dxa"/>
        <w:tblInd w:w="31" w:type="dxa"/>
        <w:tblLayout w:type="fixed"/>
        <w:tblLook w:val="04A0" w:firstRow="1" w:lastRow="0" w:firstColumn="1" w:lastColumn="0" w:noHBand="0" w:noVBand="1"/>
      </w:tblPr>
      <w:tblGrid>
        <w:gridCol w:w="839"/>
        <w:gridCol w:w="656"/>
        <w:gridCol w:w="1111"/>
        <w:gridCol w:w="876"/>
        <w:gridCol w:w="876"/>
        <w:gridCol w:w="3033"/>
        <w:gridCol w:w="1174"/>
      </w:tblGrid>
      <w:tr w:rsidR="0091226B" w:rsidTr="001F4C03">
        <w:trPr>
          <w:trHeight w:val="870"/>
        </w:trPr>
        <w:tc>
          <w:tcPr>
            <w:tcW w:w="8565" w:type="dxa"/>
            <w:gridSpan w:val="7"/>
            <w:tcBorders>
              <w:bottom w:val="single" w:sz="4" w:space="0" w:color="auto"/>
            </w:tcBorders>
            <w:vAlign w:val="center"/>
          </w:tcPr>
          <w:p w:rsidR="0091226B" w:rsidRDefault="00567FAC" w:rsidP="00B733A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天津外国语大学202</w:t>
            </w:r>
            <w:r w:rsidR="00B733AB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-20</w:t>
            </w:r>
            <w:r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  <w:t>2</w:t>
            </w:r>
            <w:r w:rsidR="00B733AB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年度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br/>
              <w:t>接受国内访问学者学科专业导师课题汇总表</w:t>
            </w:r>
          </w:p>
        </w:tc>
      </w:tr>
      <w:tr w:rsidR="0091226B" w:rsidTr="00441B50">
        <w:trPr>
          <w:trHeight w:val="86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Default="00567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所在一级学科名称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Default="00567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一级学科代码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Default="00567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规范的二级学科专业名称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Default="00567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二级学科专业代码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Default="00567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Default="00567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26B" w:rsidRDefault="00567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项目类型</w:t>
            </w:r>
          </w:p>
        </w:tc>
      </w:tr>
      <w:tr w:rsidR="00567FAC" w:rsidTr="00441B50">
        <w:trPr>
          <w:trHeight w:val="936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外国语言文学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陈法春</w:t>
            </w:r>
            <w:proofErr w:type="gram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Pr="0064114D" w:rsidRDefault="0064114D" w:rsidP="006411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4114D">
              <w:rPr>
                <w:rFonts w:ascii="宋体" w:hAnsi="宋体" w:cs="宋体" w:hint="eastAsia"/>
                <w:color w:val="000000"/>
                <w:kern w:val="0"/>
                <w:sz w:val="22"/>
              </w:rPr>
              <w:t>英美文学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研究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一般项目国内访学</w:t>
            </w:r>
          </w:p>
        </w:tc>
      </w:tr>
      <w:tr w:rsidR="00567FAC" w:rsidTr="00441B50">
        <w:trPr>
          <w:trHeight w:val="936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项成东</w:t>
            </w:r>
            <w:proofErr w:type="gram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42" w:rsidRDefault="005711F7" w:rsidP="00A54A42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</w:t>
            </w:r>
            <w:r w:rsidR="00567FAC" w:rsidRPr="00A54A42">
              <w:rPr>
                <w:rFonts w:ascii="宋体" w:hAnsi="宋体" w:cs="宋体" w:hint="eastAsia"/>
                <w:color w:val="000000"/>
                <w:kern w:val="0"/>
                <w:sz w:val="22"/>
              </w:rPr>
              <w:t>用学研究</w:t>
            </w:r>
          </w:p>
          <w:p w:rsidR="00A54A42" w:rsidRDefault="00567FAC" w:rsidP="00A54A42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4A42">
              <w:rPr>
                <w:rFonts w:ascii="宋体" w:hAnsi="宋体" w:cs="宋体" w:hint="eastAsia"/>
                <w:color w:val="000000"/>
                <w:kern w:val="0"/>
                <w:sz w:val="22"/>
              </w:rPr>
              <w:t>认知语言学研究</w:t>
            </w:r>
          </w:p>
          <w:p w:rsidR="00A54A42" w:rsidRDefault="005711F7" w:rsidP="00A54A42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语用</w:t>
            </w:r>
            <w:r w:rsidR="00567FAC" w:rsidRPr="00A54A42">
              <w:rPr>
                <w:rFonts w:ascii="宋体" w:hAnsi="宋体" w:cs="宋体" w:hint="eastAsia"/>
                <w:color w:val="000000"/>
                <w:kern w:val="0"/>
                <w:sz w:val="22"/>
              </w:rPr>
              <w:t>认知翻译研究</w:t>
            </w:r>
          </w:p>
          <w:p w:rsidR="00567FAC" w:rsidRPr="00A54A42" w:rsidRDefault="00567FAC" w:rsidP="00A54A42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4A42">
              <w:rPr>
                <w:rFonts w:ascii="宋体" w:hAnsi="宋体" w:cs="宋体" w:hint="eastAsia"/>
                <w:color w:val="000000"/>
                <w:kern w:val="0"/>
                <w:sz w:val="22"/>
              </w:rPr>
              <w:t>中央文献翻译研究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一般项目国内访学</w:t>
            </w:r>
          </w:p>
        </w:tc>
      </w:tr>
      <w:tr w:rsidR="00567FAC" w:rsidTr="00441B50">
        <w:trPr>
          <w:trHeight w:val="936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英语语言文学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李晶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42" w:rsidRDefault="002E3B10" w:rsidP="00A54A42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</w:t>
            </w:r>
            <w:r w:rsidR="00567FAC" w:rsidRPr="00A54A42">
              <w:rPr>
                <w:rFonts w:ascii="宋体" w:hAnsi="宋体" w:cs="宋体" w:hint="eastAsia"/>
                <w:color w:val="000000"/>
                <w:kern w:val="0"/>
                <w:sz w:val="22"/>
              </w:rPr>
              <w:t>译</w:t>
            </w:r>
            <w:proofErr w:type="gramStart"/>
            <w:r w:rsidR="00567FAC" w:rsidRPr="00A54A42">
              <w:rPr>
                <w:rFonts w:ascii="宋体" w:hAnsi="宋体" w:cs="宋体" w:hint="eastAsia"/>
                <w:color w:val="000000"/>
                <w:kern w:val="0"/>
                <w:sz w:val="22"/>
              </w:rPr>
              <w:t>外理论</w:t>
            </w:r>
            <w:proofErr w:type="gramEnd"/>
            <w:r w:rsidR="00567FAC" w:rsidRPr="00A54A42">
              <w:rPr>
                <w:rFonts w:ascii="宋体" w:hAnsi="宋体" w:cs="宋体" w:hint="eastAsia"/>
                <w:color w:val="000000"/>
                <w:kern w:val="0"/>
                <w:sz w:val="22"/>
              </w:rPr>
              <w:t>与实践研究</w:t>
            </w:r>
          </w:p>
          <w:p w:rsidR="00A54A42" w:rsidRDefault="00567FAC" w:rsidP="00A54A42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4A42">
              <w:rPr>
                <w:rFonts w:ascii="宋体" w:hAnsi="宋体" w:cs="宋体" w:hint="eastAsia"/>
                <w:color w:val="000000"/>
                <w:kern w:val="0"/>
                <w:sz w:val="22"/>
              </w:rPr>
              <w:t>党和国家重要文献对外翻译研究</w:t>
            </w:r>
          </w:p>
          <w:p w:rsidR="00567FAC" w:rsidRPr="00A54A42" w:rsidRDefault="00567FAC" w:rsidP="00A54A42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4A42">
              <w:rPr>
                <w:rFonts w:ascii="宋体" w:hAnsi="宋体" w:cs="宋体" w:hint="eastAsia"/>
                <w:color w:val="000000"/>
                <w:kern w:val="0"/>
                <w:sz w:val="22"/>
              </w:rPr>
              <w:t>中共党史对外译介研究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一般项目国内访学</w:t>
            </w:r>
          </w:p>
        </w:tc>
      </w:tr>
      <w:tr w:rsidR="00567FAC" w:rsidTr="00441B50">
        <w:trPr>
          <w:trHeight w:val="936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日语语言文学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050205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朱鹏霄</w:t>
            </w:r>
            <w:proofErr w:type="gram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A42" w:rsidRDefault="005D1E08" w:rsidP="00A54A42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4A42">
              <w:rPr>
                <w:rFonts w:ascii="宋体" w:hAnsi="宋体" w:cs="宋体" w:hint="eastAsia"/>
                <w:color w:val="000000"/>
                <w:kern w:val="0"/>
                <w:sz w:val="22"/>
              </w:rPr>
              <w:t>基</w:t>
            </w:r>
            <w:r w:rsidR="00567FAC" w:rsidRPr="00A54A42">
              <w:rPr>
                <w:rFonts w:ascii="宋体" w:hAnsi="宋体" w:cs="宋体" w:hint="eastAsia"/>
                <w:color w:val="000000"/>
                <w:kern w:val="0"/>
                <w:sz w:val="22"/>
              </w:rPr>
              <w:t>于语料库的日语语言研究</w:t>
            </w:r>
          </w:p>
          <w:p w:rsidR="00A54A42" w:rsidRDefault="00567FAC" w:rsidP="00A54A42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OLE_LINK1"/>
            <w:bookmarkStart w:id="1" w:name="OLE_LINK2"/>
            <w:r w:rsidRPr="00A54A42">
              <w:rPr>
                <w:rFonts w:ascii="宋体" w:hAnsi="宋体" w:cs="宋体" w:hint="eastAsia"/>
                <w:color w:val="000000"/>
                <w:kern w:val="0"/>
                <w:sz w:val="22"/>
              </w:rPr>
              <w:t>基</w:t>
            </w:r>
            <w:bookmarkEnd w:id="0"/>
            <w:bookmarkEnd w:id="1"/>
            <w:r w:rsidRPr="00A54A42">
              <w:rPr>
                <w:rFonts w:ascii="宋体" w:hAnsi="宋体" w:cs="宋体" w:hint="eastAsia"/>
                <w:color w:val="000000"/>
                <w:kern w:val="0"/>
                <w:sz w:val="22"/>
              </w:rPr>
              <w:t>于语料库的政治</w:t>
            </w:r>
            <w:proofErr w:type="gramStart"/>
            <w:r w:rsidRPr="00A54A42">
              <w:rPr>
                <w:rFonts w:ascii="宋体" w:hAnsi="宋体" w:cs="宋体" w:hint="eastAsia"/>
                <w:color w:val="000000"/>
                <w:kern w:val="0"/>
                <w:sz w:val="22"/>
              </w:rPr>
              <w:t>文本日译研究</w:t>
            </w:r>
            <w:proofErr w:type="gramEnd"/>
          </w:p>
          <w:p w:rsidR="00567FAC" w:rsidRPr="00A54A42" w:rsidRDefault="00567FAC" w:rsidP="00A54A42">
            <w:pPr>
              <w:pStyle w:val="a5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54A42">
              <w:rPr>
                <w:rFonts w:ascii="宋体" w:hAnsi="宋体" w:cs="宋体" w:hint="eastAsia"/>
                <w:color w:val="000000"/>
                <w:kern w:val="0"/>
                <w:sz w:val="22"/>
              </w:rPr>
              <w:t>基于语料库的日语教材评测研究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AC" w:rsidRDefault="00567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一般项目国内访学</w:t>
            </w:r>
          </w:p>
        </w:tc>
      </w:tr>
    </w:tbl>
    <w:p w:rsidR="0091226B" w:rsidRDefault="0091226B">
      <w:pPr>
        <w:spacing w:line="360" w:lineRule="auto"/>
        <w:rPr>
          <w:rFonts w:ascii="宋体" w:hAnsi="宋体"/>
          <w:sz w:val="24"/>
          <w:szCs w:val="24"/>
        </w:rPr>
      </w:pPr>
    </w:p>
    <w:p w:rsidR="0091226B" w:rsidRDefault="0091226B"/>
    <w:p w:rsidR="00285AEB" w:rsidRDefault="00285AEB">
      <w:r>
        <w:br w:type="page"/>
      </w:r>
    </w:p>
    <w:p w:rsidR="00285AEB" w:rsidRPr="00285AEB" w:rsidRDefault="00285AEB" w:rsidP="00285AEB">
      <w:pPr>
        <w:jc w:val="center"/>
        <w:rPr>
          <w:rFonts w:ascii="黑体" w:eastAsia="黑体" w:hAnsi="黑体" w:cs="宋体"/>
          <w:bCs/>
          <w:color w:val="000000"/>
          <w:kern w:val="0"/>
          <w:sz w:val="36"/>
          <w:szCs w:val="32"/>
        </w:rPr>
      </w:pPr>
      <w:r w:rsidRPr="00285AEB">
        <w:rPr>
          <w:rFonts w:ascii="黑体" w:eastAsia="黑体" w:hAnsi="黑体" w:cs="宋体" w:hint="eastAsia"/>
          <w:bCs/>
          <w:color w:val="000000"/>
          <w:kern w:val="0"/>
          <w:sz w:val="40"/>
          <w:szCs w:val="32"/>
        </w:rPr>
        <w:lastRenderedPageBreak/>
        <w:t>导师简介</w:t>
      </w:r>
    </w:p>
    <w:p w:rsidR="00285AEB" w:rsidRDefault="00285AEB" w:rsidP="00285AEB">
      <w:pPr>
        <w:spacing w:line="400" w:lineRule="exact"/>
        <w:jc w:val="left"/>
        <w:rPr>
          <w:rFonts w:ascii="黑体" w:eastAsia="黑体" w:hAnsi="黑体"/>
          <w:sz w:val="36"/>
          <w:szCs w:val="28"/>
        </w:rPr>
      </w:pPr>
    </w:p>
    <w:p w:rsidR="00285AEB" w:rsidRPr="00285AEB" w:rsidRDefault="00285AEB" w:rsidP="00285AEB">
      <w:pPr>
        <w:spacing w:line="400" w:lineRule="exact"/>
        <w:jc w:val="left"/>
        <w:rPr>
          <w:rFonts w:ascii="黑体" w:eastAsia="黑体" w:hAnsi="黑体"/>
          <w:sz w:val="32"/>
          <w:szCs w:val="28"/>
        </w:rPr>
      </w:pPr>
      <w:r w:rsidRPr="00285AEB">
        <w:rPr>
          <w:rFonts w:ascii="黑体" w:eastAsia="黑体" w:hAnsi="黑体" w:hint="eastAsia"/>
          <w:sz w:val="32"/>
          <w:szCs w:val="28"/>
        </w:rPr>
        <w:t>050201英语语言文学</w:t>
      </w:r>
    </w:p>
    <w:p w:rsidR="00285AEB" w:rsidRPr="00A04C69" w:rsidRDefault="00285AEB" w:rsidP="00285AEB">
      <w:pPr>
        <w:spacing w:line="600" w:lineRule="exact"/>
        <w:jc w:val="center"/>
        <w:rPr>
          <w:rFonts w:ascii="仿宋_GB2312" w:eastAsia="仿宋_GB2312" w:hAnsiTheme="majorEastAsia" w:cstheme="majorEastAsia"/>
          <w:sz w:val="32"/>
          <w:szCs w:val="32"/>
        </w:rPr>
      </w:pPr>
      <w:r w:rsidRPr="00A04C69">
        <w:rPr>
          <w:rFonts w:ascii="仿宋_GB2312" w:eastAsia="仿宋_GB2312" w:hAnsiTheme="majorEastAsia" w:cstheme="majorEastAsia" w:hint="eastAsia"/>
          <w:b/>
          <w:sz w:val="32"/>
          <w:szCs w:val="32"/>
        </w:rPr>
        <w:t>陈法春</w:t>
      </w:r>
    </w:p>
    <w:p w:rsidR="00285AEB" w:rsidRPr="00A04C69" w:rsidRDefault="00285AEB" w:rsidP="00285AEB">
      <w:pPr>
        <w:spacing w:line="680" w:lineRule="exact"/>
        <w:ind w:firstLineChars="200" w:firstLine="640"/>
        <w:rPr>
          <w:rFonts w:ascii="仿宋_GB2312" w:eastAsia="仿宋_GB2312" w:hAnsiTheme="majorEastAsia" w:cstheme="majorEastAsia"/>
          <w:sz w:val="32"/>
          <w:szCs w:val="32"/>
        </w:rPr>
      </w:pPr>
      <w:r w:rsidRPr="00A04C69">
        <w:rPr>
          <w:rFonts w:ascii="仿宋_GB2312" w:eastAsia="仿宋_GB2312" w:hAnsiTheme="majorEastAsia" w:cstheme="majorEastAsia" w:hint="eastAsia"/>
          <w:sz w:val="32"/>
          <w:szCs w:val="32"/>
        </w:rPr>
        <w:t>陈法春，男，二级教授，英语语言文学专业博士生导师，原天津外国语大学校长，天津市教学名师，长期从事英语语言文学的教学与研究工作，主要研究方向为美国文学、美国少数族裔文学、英美现代戏剧。</w:t>
      </w:r>
    </w:p>
    <w:p w:rsidR="00285AEB" w:rsidRPr="00A04C69" w:rsidRDefault="00285AEB" w:rsidP="00285AEB">
      <w:pPr>
        <w:spacing w:line="360" w:lineRule="auto"/>
        <w:rPr>
          <w:rFonts w:ascii="仿宋_GB2312" w:eastAsia="仿宋_GB2312" w:hAnsiTheme="minorEastAsia" w:cstheme="minorEastAsia"/>
          <w:b/>
          <w:sz w:val="32"/>
          <w:szCs w:val="32"/>
        </w:rPr>
      </w:pPr>
    </w:p>
    <w:p w:rsidR="00285AEB" w:rsidRPr="00A04C69" w:rsidRDefault="00285AEB" w:rsidP="00285AEB">
      <w:pPr>
        <w:spacing w:line="360" w:lineRule="auto"/>
        <w:jc w:val="center"/>
        <w:rPr>
          <w:rFonts w:ascii="仿宋_GB2312" w:eastAsia="仿宋_GB2312" w:hAnsiTheme="minorEastAsia" w:cstheme="minorEastAsia"/>
          <w:b/>
          <w:sz w:val="32"/>
          <w:szCs w:val="32"/>
        </w:rPr>
      </w:pPr>
      <w:proofErr w:type="gramStart"/>
      <w:r w:rsidRPr="00A04C69">
        <w:rPr>
          <w:rFonts w:ascii="仿宋_GB2312" w:eastAsia="仿宋_GB2312" w:hAnsiTheme="minorEastAsia" w:cstheme="minorEastAsia" w:hint="eastAsia"/>
          <w:b/>
          <w:sz w:val="32"/>
          <w:szCs w:val="32"/>
        </w:rPr>
        <w:t>项成东</w:t>
      </w:r>
      <w:proofErr w:type="gramEnd"/>
    </w:p>
    <w:p w:rsidR="00285AEB" w:rsidRPr="00A04C69" w:rsidRDefault="00285AEB" w:rsidP="00285AEB">
      <w:pPr>
        <w:spacing w:line="680" w:lineRule="exact"/>
        <w:ind w:firstLineChars="200" w:firstLine="640"/>
        <w:rPr>
          <w:rFonts w:ascii="仿宋_GB2312" w:eastAsia="仿宋_GB2312" w:hAnsiTheme="majorEastAsia" w:cstheme="majorEastAsia"/>
          <w:sz w:val="32"/>
          <w:szCs w:val="32"/>
        </w:rPr>
      </w:pPr>
      <w:proofErr w:type="gramStart"/>
      <w:r w:rsidRPr="00A04C69">
        <w:rPr>
          <w:rFonts w:ascii="仿宋_GB2312" w:eastAsia="仿宋_GB2312" w:hAnsiTheme="majorEastAsia" w:cstheme="majorEastAsia" w:hint="eastAsia"/>
          <w:sz w:val="32"/>
          <w:szCs w:val="32"/>
        </w:rPr>
        <w:t>项成东</w:t>
      </w:r>
      <w:proofErr w:type="gramEnd"/>
      <w:r w:rsidRPr="00A04C69">
        <w:rPr>
          <w:rFonts w:ascii="仿宋_GB2312" w:eastAsia="仿宋_GB2312" w:hAnsiTheme="majorEastAsia" w:cstheme="majorEastAsia" w:hint="eastAsia"/>
          <w:sz w:val="32"/>
          <w:szCs w:val="32"/>
        </w:rPr>
        <w:t>，男，二级教授，英语语言学专业博士生导师，原天津外国语大学英语学院院长，天津市教学名师，长期从事英语语言学的教学与研究工作，主要研究方向为语用学、认知语言学、语言哲学、语用与翻译。主持一项教育部人文社科研究规划基金项目和多项省部级项目。在国内外学术期刊发表论文80多篇，出版学术著作9部，在语用学研究领域取得了广泛的学术成果。</w:t>
      </w:r>
    </w:p>
    <w:p w:rsidR="00285AEB" w:rsidRPr="00A04C69" w:rsidRDefault="00285AEB" w:rsidP="00285AEB">
      <w:pPr>
        <w:pStyle w:val="a6"/>
        <w:spacing w:before="0" w:beforeAutospacing="0" w:after="0" w:afterAutospacing="0" w:line="360" w:lineRule="exact"/>
        <w:rPr>
          <w:rFonts w:ascii="仿宋_GB2312" w:eastAsia="仿宋_GB2312" w:hAnsiTheme="minorEastAsia" w:cs="Times New Roman"/>
          <w:sz w:val="21"/>
          <w:szCs w:val="21"/>
        </w:rPr>
      </w:pPr>
    </w:p>
    <w:p w:rsidR="00285AEB" w:rsidRPr="00A04C69" w:rsidRDefault="00285AEB" w:rsidP="00285AEB">
      <w:pPr>
        <w:spacing w:line="360" w:lineRule="auto"/>
        <w:jc w:val="center"/>
        <w:rPr>
          <w:rFonts w:ascii="仿宋_GB2312" w:eastAsia="仿宋_GB2312" w:hAnsiTheme="minorEastAsia" w:cstheme="minorEastAsia"/>
          <w:b/>
          <w:sz w:val="32"/>
          <w:szCs w:val="32"/>
        </w:rPr>
      </w:pPr>
      <w:r w:rsidRPr="00A04C69">
        <w:rPr>
          <w:rFonts w:ascii="仿宋_GB2312" w:eastAsia="仿宋_GB2312" w:hAnsiTheme="minorEastAsia" w:cstheme="minorEastAsia" w:hint="eastAsia"/>
          <w:b/>
          <w:sz w:val="32"/>
          <w:szCs w:val="32"/>
        </w:rPr>
        <w:t>李晶</w:t>
      </w:r>
    </w:p>
    <w:p w:rsidR="00285AEB" w:rsidRPr="00A04C69" w:rsidRDefault="00285AEB" w:rsidP="00285AEB">
      <w:pPr>
        <w:spacing w:line="680" w:lineRule="exact"/>
        <w:ind w:firstLineChars="200" w:firstLine="640"/>
        <w:rPr>
          <w:rFonts w:ascii="仿宋_GB2312" w:eastAsia="仿宋_GB2312" w:hAnsiTheme="majorEastAsia" w:cstheme="majorEastAsia"/>
          <w:sz w:val="32"/>
          <w:szCs w:val="32"/>
        </w:rPr>
      </w:pPr>
      <w:r w:rsidRPr="00A04C69">
        <w:rPr>
          <w:rFonts w:ascii="仿宋_GB2312" w:eastAsia="仿宋_GB2312" w:hAnsiTheme="majorEastAsia" w:cstheme="majorEastAsia" w:hint="eastAsia"/>
          <w:sz w:val="32"/>
          <w:szCs w:val="32"/>
        </w:rPr>
        <w:t>李晶，女，二级教授，英语语言文学专业博士生导师,</w:t>
      </w:r>
      <w:r>
        <w:rPr>
          <w:rFonts w:ascii="仿宋_GB2312" w:eastAsia="仿宋_GB2312" w:hAnsiTheme="majorEastAsia" w:cstheme="majorEastAsia" w:hint="eastAsia"/>
          <w:sz w:val="32"/>
          <w:szCs w:val="32"/>
        </w:rPr>
        <w:t>原</w:t>
      </w:r>
      <w:r w:rsidRPr="00A04C69">
        <w:rPr>
          <w:rFonts w:ascii="仿宋_GB2312" w:eastAsia="仿宋_GB2312" w:hAnsiTheme="majorEastAsia" w:cstheme="majorEastAsia" w:hint="eastAsia"/>
          <w:sz w:val="32"/>
          <w:szCs w:val="32"/>
        </w:rPr>
        <w:t>天津外国语大学高级翻译学院院长、中央文献翻译研究基地常务副主任，天津市外事翻译人才储备基地主任，专业硕</w:t>
      </w:r>
      <w:r w:rsidRPr="00A04C69">
        <w:rPr>
          <w:rFonts w:ascii="仿宋_GB2312" w:eastAsia="仿宋_GB2312" w:hAnsiTheme="majorEastAsia" w:cstheme="majorEastAsia" w:hint="eastAsia"/>
          <w:sz w:val="32"/>
          <w:szCs w:val="32"/>
        </w:rPr>
        <w:lastRenderedPageBreak/>
        <w:t>士学位授权类别带头人。入选天津市高校“学科领军人才培养计划”,荣获中国翻译协会“资深翻译家”称号。学术兼职：教育部高等学校翻译专业教学协作组成员，全国翻译专业研究生教育指导委员会专家委员会委员,天津市人民政府学位委员会专业学位教育指导委员会委员，京津冀MTI教育联盟副理事长兼秘书长，天津市外文学会副秘书长。</w:t>
      </w:r>
    </w:p>
    <w:p w:rsidR="00285AEB" w:rsidRPr="00285AEB" w:rsidRDefault="00285AEB" w:rsidP="00285AEB">
      <w:pPr>
        <w:spacing w:line="680" w:lineRule="exact"/>
        <w:ind w:firstLineChars="200" w:firstLine="640"/>
        <w:rPr>
          <w:rFonts w:ascii="仿宋_GB2312" w:eastAsia="仿宋_GB2312" w:hAnsiTheme="majorEastAsia" w:cstheme="majorEastAsia"/>
          <w:sz w:val="32"/>
          <w:szCs w:val="32"/>
        </w:rPr>
      </w:pPr>
      <w:r w:rsidRPr="00A04C69">
        <w:rPr>
          <w:rFonts w:ascii="仿宋_GB2312" w:eastAsia="仿宋_GB2312" w:hAnsiTheme="majorEastAsia" w:cstheme="majorEastAsia" w:hint="eastAsia"/>
          <w:sz w:val="32"/>
          <w:szCs w:val="32"/>
        </w:rPr>
        <w:t>李晶教授长期致力于中央文献、中华学术、中国文化外译，服务国家和天津城市外宣。领衔翻译团队在建国七十周年之际完成《中华人民共和国大事记（1949年10月-2019年9月）》英译，建党百年之际完成《中国共产党的一百年（第一卷）》英译等；领衔完成《中国共产党简史》《社会主义发展简史》《十四五规划纲要》等党和国家重要文献英译。近五年在CSSCI等期刊发表8篇论文；先后主持国家社科基金项目、国家社科基金重点项目子课题、天津市教委重大项目、天津市社科重点项目、部校共建项目和科技成果转化项目等。</w:t>
      </w:r>
    </w:p>
    <w:p w:rsidR="00285AEB" w:rsidRDefault="00285AEB"/>
    <w:p w:rsidR="00285AEB" w:rsidRPr="00A536D9" w:rsidRDefault="00285AEB" w:rsidP="00285AEB">
      <w:pPr>
        <w:spacing w:line="680" w:lineRule="exact"/>
        <w:jc w:val="left"/>
        <w:rPr>
          <w:rFonts w:ascii="黑体" w:eastAsia="黑体" w:hAnsi="黑体"/>
          <w:sz w:val="32"/>
          <w:szCs w:val="28"/>
        </w:rPr>
      </w:pPr>
      <w:r w:rsidRPr="00A536D9">
        <w:rPr>
          <w:rFonts w:ascii="黑体" w:eastAsia="黑体" w:hAnsi="黑体" w:hint="eastAsia"/>
          <w:sz w:val="32"/>
          <w:szCs w:val="28"/>
        </w:rPr>
        <w:t>050205日语语言文学</w:t>
      </w:r>
    </w:p>
    <w:p w:rsidR="00285AEB" w:rsidRPr="00F25F8F" w:rsidRDefault="00285AEB" w:rsidP="00285AEB">
      <w:pPr>
        <w:spacing w:line="680" w:lineRule="exact"/>
        <w:jc w:val="center"/>
        <w:rPr>
          <w:rFonts w:ascii="仿宋_GB2312" w:eastAsia="仿宋_GB2312" w:hAnsiTheme="minorEastAsia" w:cstheme="minorEastAsia"/>
          <w:b/>
          <w:sz w:val="30"/>
          <w:szCs w:val="30"/>
        </w:rPr>
      </w:pPr>
      <w:r w:rsidRPr="00F25F8F">
        <w:rPr>
          <w:rFonts w:ascii="仿宋_GB2312" w:eastAsia="仿宋_GB2312" w:hAnsiTheme="minorEastAsia" w:cstheme="minorEastAsia" w:hint="eastAsia"/>
          <w:b/>
          <w:sz w:val="30"/>
          <w:szCs w:val="30"/>
        </w:rPr>
        <w:t>朱鹏霄</w:t>
      </w:r>
    </w:p>
    <w:p w:rsidR="00285AEB" w:rsidRPr="00F25F8F" w:rsidRDefault="00285AEB" w:rsidP="00080A20">
      <w:pPr>
        <w:spacing w:line="680" w:lineRule="exact"/>
        <w:ind w:firstLineChars="200" w:firstLine="600"/>
        <w:rPr>
          <w:rFonts w:ascii="仿宋_GB2312" w:eastAsia="仿宋_GB2312" w:hAnsiTheme="minorEastAsia" w:cstheme="minorEastAsia"/>
          <w:sz w:val="30"/>
          <w:szCs w:val="30"/>
        </w:rPr>
      </w:pPr>
      <w:proofErr w:type="gramStart"/>
      <w:r w:rsidRPr="00F25F8F">
        <w:rPr>
          <w:rFonts w:ascii="仿宋_GB2312" w:eastAsia="仿宋_GB2312" w:hAnsiTheme="minorEastAsia" w:cstheme="minorEastAsia" w:hint="eastAsia"/>
          <w:sz w:val="30"/>
          <w:szCs w:val="30"/>
        </w:rPr>
        <w:t>朱鹏霄</w:t>
      </w:r>
      <w:proofErr w:type="gramEnd"/>
      <w:r w:rsidRPr="00F25F8F">
        <w:rPr>
          <w:rFonts w:ascii="仿宋_GB2312" w:eastAsia="仿宋_GB2312" w:hAnsiTheme="minorEastAsia" w:cstheme="minorEastAsia" w:hint="eastAsia"/>
          <w:sz w:val="30"/>
          <w:szCs w:val="30"/>
        </w:rPr>
        <w:t>，男，博士，博士后，教授，博士生导师</w:t>
      </w:r>
      <w:r w:rsidR="00080A20">
        <w:rPr>
          <w:rFonts w:ascii="仿宋_GB2312" w:eastAsia="仿宋_GB2312" w:hAnsiTheme="minorEastAsia" w:cstheme="minorEastAsia" w:hint="eastAsia"/>
          <w:sz w:val="30"/>
          <w:szCs w:val="30"/>
        </w:rPr>
        <w:t>，</w:t>
      </w:r>
      <w:r w:rsidR="00080A20" w:rsidRPr="00080A20">
        <w:rPr>
          <w:rFonts w:ascii="仿宋_GB2312" w:eastAsia="仿宋_GB2312" w:hAnsiTheme="minorEastAsia" w:cstheme="minorEastAsia" w:hint="eastAsia"/>
          <w:sz w:val="30"/>
          <w:szCs w:val="30"/>
        </w:rPr>
        <w:t>现任天津外国语大学副校长</w:t>
      </w:r>
      <w:r w:rsidRPr="00F25F8F">
        <w:rPr>
          <w:rFonts w:ascii="仿宋_GB2312" w:eastAsia="仿宋_GB2312" w:hAnsiTheme="minorEastAsia" w:cstheme="minorEastAsia" w:hint="eastAsia"/>
          <w:sz w:val="30"/>
          <w:szCs w:val="30"/>
        </w:rPr>
        <w:t>。主要研究方向为：语料库语言学、语料库翻</w:t>
      </w:r>
      <w:r w:rsidRPr="00F25F8F">
        <w:rPr>
          <w:rFonts w:ascii="仿宋_GB2312" w:eastAsia="仿宋_GB2312" w:hAnsiTheme="minorEastAsia" w:cstheme="minorEastAsia" w:hint="eastAsia"/>
          <w:sz w:val="30"/>
          <w:szCs w:val="30"/>
        </w:rPr>
        <w:lastRenderedPageBreak/>
        <w:t>译学。</w:t>
      </w:r>
      <w:bookmarkStart w:id="2" w:name="_GoBack"/>
      <w:bookmarkEnd w:id="2"/>
      <w:r w:rsidRPr="00F25F8F">
        <w:rPr>
          <w:rFonts w:ascii="仿宋_GB2312" w:eastAsia="仿宋_GB2312" w:hAnsiTheme="minorEastAsia" w:cstheme="minorEastAsia" w:hint="eastAsia"/>
          <w:sz w:val="30"/>
          <w:szCs w:val="30"/>
        </w:rPr>
        <w:t>先后入选天津市教学名师、天津市“131”创新型人才培养工程第一层次人选、天津市宣传文化“五个一批”人才、天津市高校“中青年骨干创新人才培养计划”人选，受聘中国日语教学研究会副秘书长，当选汉日对比语言学研究（协作）会第六届理事会常务理事。曾荣获天津市“五一”劳动奖章、“天津市德业双馨十佳教师提名奖”、“天津市师德先进个人”、天津市教育系统劳动竞赛“示范岗”先进个人、天津市第七届教学成果一等奖等荣誉称号。</w:t>
      </w:r>
    </w:p>
    <w:p w:rsidR="00285AEB" w:rsidRPr="00F25F8F" w:rsidRDefault="00285AEB" w:rsidP="00285AEB">
      <w:pPr>
        <w:spacing w:line="680" w:lineRule="exact"/>
        <w:rPr>
          <w:rFonts w:ascii="仿宋_GB2312" w:eastAsia="仿宋_GB2312" w:hAnsiTheme="minorEastAsia" w:cstheme="minorEastAsia"/>
          <w:sz w:val="30"/>
          <w:szCs w:val="30"/>
        </w:rPr>
      </w:pPr>
      <w:r w:rsidRPr="00F25F8F">
        <w:rPr>
          <w:rFonts w:ascii="仿宋_GB2312" w:eastAsia="仿宋_GB2312" w:hAnsiTheme="minorEastAsia" w:cstheme="minorEastAsia" w:hint="eastAsia"/>
          <w:sz w:val="30"/>
          <w:szCs w:val="30"/>
        </w:rPr>
        <w:t xml:space="preserve">    朱鹏霄教授是天津外国语大学日语学科带头人、国家及天津市一流专业建设点带头人。主持或完成国家社科基金项目1项，教育部人文社科项目2项，天津社科项目2项、天津市外专项目1项，参与完成国家社科、国家出版基金、国家新闻出版总署重点规划等国家级课题3项、作为主要成员参与国家社科重点项目1项、省部级科研项目6项、厅局级科研项目7项、调研项目7项，出版专著、编著、译著论文等61篇/部。研究成果曾荣获天津市第七届高等教育教学成果一等奖、天津市第十一届社会科学优秀成果三等奖、主要参与编写的《中华文化概览》（日文版）获得了与中国出版政府奖、“五个</w:t>
      </w:r>
      <w:proofErr w:type="gramStart"/>
      <w:r w:rsidRPr="00F25F8F">
        <w:rPr>
          <w:rFonts w:ascii="仿宋_GB2312" w:eastAsia="仿宋_GB2312" w:hAnsiTheme="minorEastAsia" w:cstheme="minorEastAsia" w:hint="eastAsia"/>
          <w:sz w:val="30"/>
          <w:szCs w:val="30"/>
        </w:rPr>
        <w:t>一</w:t>
      </w:r>
      <w:proofErr w:type="gramEnd"/>
      <w:r w:rsidRPr="00F25F8F">
        <w:rPr>
          <w:rFonts w:ascii="仿宋_GB2312" w:eastAsia="仿宋_GB2312" w:hAnsiTheme="minorEastAsia" w:cstheme="minorEastAsia" w:hint="eastAsia"/>
          <w:sz w:val="30"/>
          <w:szCs w:val="30"/>
        </w:rPr>
        <w:t>工程”奖齐名的第四届中华优秀出版物奖电子出版物提名奖，并被国家列入向西藏自治区赠送名录。</w:t>
      </w:r>
    </w:p>
    <w:p w:rsidR="00285AEB" w:rsidRPr="00285AEB" w:rsidRDefault="00285AEB"/>
    <w:sectPr w:rsidR="00285AEB" w:rsidRPr="00285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97" w:rsidRDefault="00694197" w:rsidP="00E27268">
      <w:r>
        <w:separator/>
      </w:r>
    </w:p>
  </w:endnote>
  <w:endnote w:type="continuationSeparator" w:id="0">
    <w:p w:rsidR="00694197" w:rsidRDefault="00694197" w:rsidP="00E2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97" w:rsidRDefault="00694197" w:rsidP="00E27268">
      <w:r>
        <w:separator/>
      </w:r>
    </w:p>
  </w:footnote>
  <w:footnote w:type="continuationSeparator" w:id="0">
    <w:p w:rsidR="00694197" w:rsidRDefault="00694197" w:rsidP="00E27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6A7"/>
    <w:multiLevelType w:val="hybridMultilevel"/>
    <w:tmpl w:val="D6447BBE"/>
    <w:lvl w:ilvl="0" w:tplc="57ACB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EA417F"/>
    <w:multiLevelType w:val="hybridMultilevel"/>
    <w:tmpl w:val="F0B4B506"/>
    <w:lvl w:ilvl="0" w:tplc="4E8A8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6333C7"/>
    <w:multiLevelType w:val="hybridMultilevel"/>
    <w:tmpl w:val="796C8D44"/>
    <w:lvl w:ilvl="0" w:tplc="6A3E4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2E7182"/>
    <w:multiLevelType w:val="hybridMultilevel"/>
    <w:tmpl w:val="97E8283E"/>
    <w:lvl w:ilvl="0" w:tplc="72FE0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3C3A94"/>
    <w:multiLevelType w:val="hybridMultilevel"/>
    <w:tmpl w:val="09D0C902"/>
    <w:lvl w:ilvl="0" w:tplc="E9DE9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762E6E"/>
    <w:multiLevelType w:val="hybridMultilevel"/>
    <w:tmpl w:val="D96A6DB6"/>
    <w:lvl w:ilvl="0" w:tplc="0BC28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TI4MDM0MzhhNzk1OThmYmJmZWMxYTJmNjZlOTAifQ=="/>
  </w:docVars>
  <w:rsids>
    <w:rsidRoot w:val="0020436F"/>
    <w:rsid w:val="00080A20"/>
    <w:rsid w:val="00151DA6"/>
    <w:rsid w:val="001F4C03"/>
    <w:rsid w:val="0020436F"/>
    <w:rsid w:val="00265494"/>
    <w:rsid w:val="00285AEB"/>
    <w:rsid w:val="002C3C1A"/>
    <w:rsid w:val="002E3B10"/>
    <w:rsid w:val="00441B50"/>
    <w:rsid w:val="004D7D29"/>
    <w:rsid w:val="00567FAC"/>
    <w:rsid w:val="005711F7"/>
    <w:rsid w:val="005D1E08"/>
    <w:rsid w:val="00601317"/>
    <w:rsid w:val="0064114D"/>
    <w:rsid w:val="00694197"/>
    <w:rsid w:val="0091226B"/>
    <w:rsid w:val="0091751A"/>
    <w:rsid w:val="00934C63"/>
    <w:rsid w:val="009D6999"/>
    <w:rsid w:val="00A54A42"/>
    <w:rsid w:val="00B733AB"/>
    <w:rsid w:val="00B91182"/>
    <w:rsid w:val="00BA0C19"/>
    <w:rsid w:val="00CB62D5"/>
    <w:rsid w:val="00D1086A"/>
    <w:rsid w:val="00D57BC9"/>
    <w:rsid w:val="00E27268"/>
    <w:rsid w:val="00EC1748"/>
    <w:rsid w:val="00EC358B"/>
    <w:rsid w:val="00EC506E"/>
    <w:rsid w:val="00F50D72"/>
    <w:rsid w:val="11F95165"/>
    <w:rsid w:val="162B5D49"/>
    <w:rsid w:val="1D5B0848"/>
    <w:rsid w:val="2B296E82"/>
    <w:rsid w:val="389A2349"/>
    <w:rsid w:val="4CF551E1"/>
    <w:rsid w:val="559D62B9"/>
    <w:rsid w:val="5C613F9C"/>
    <w:rsid w:val="60FF2973"/>
    <w:rsid w:val="671A10BE"/>
    <w:rsid w:val="6B83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26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26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54A42"/>
    <w:pPr>
      <w:ind w:firstLineChars="200" w:firstLine="420"/>
    </w:pPr>
  </w:style>
  <w:style w:type="paragraph" w:styleId="a6">
    <w:name w:val="Normal (Web)"/>
    <w:basedOn w:val="a"/>
    <w:autoRedefine/>
    <w:qFormat/>
    <w:rsid w:val="00285A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26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26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54A42"/>
    <w:pPr>
      <w:ind w:firstLineChars="200" w:firstLine="420"/>
    </w:pPr>
  </w:style>
  <w:style w:type="paragraph" w:styleId="a6">
    <w:name w:val="Normal (Web)"/>
    <w:basedOn w:val="a"/>
    <w:autoRedefine/>
    <w:qFormat/>
    <w:rsid w:val="00285A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Admin</cp:lastModifiedBy>
  <cp:revision>19</cp:revision>
  <dcterms:created xsi:type="dcterms:W3CDTF">2021-05-13T09:37:00Z</dcterms:created>
  <dcterms:modified xsi:type="dcterms:W3CDTF">2025-05-26T02:06:00Z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7003DCADCE75447EBA98A99C98C05495_13</vt:lpwstr>
  </property>
</Properties>
</file>