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5EDE" w14:textId="77777777" w:rsidR="008D6CF5" w:rsidRDefault="008D6CF5">
      <w:pPr>
        <w:spacing w:line="560" w:lineRule="exact"/>
        <w:rPr>
          <w:rFonts w:ascii="方正小标宋简体" w:eastAsia="方正小标宋简体" w:hAnsi="宋体"/>
          <w:kern w:val="6"/>
          <w:sz w:val="44"/>
          <w:szCs w:val="44"/>
        </w:rPr>
      </w:pPr>
    </w:p>
    <w:p w14:paraId="407C2218" w14:textId="77777777" w:rsidR="008D6CF5" w:rsidRDefault="00000000">
      <w:pPr>
        <w:spacing w:line="560" w:lineRule="exact"/>
        <w:jc w:val="center"/>
        <w:rPr>
          <w:rFonts w:ascii="方正小标宋简体" w:eastAsia="方正小标宋简体" w:hAnsi="宋体"/>
          <w:kern w:val="6"/>
          <w:sz w:val="44"/>
          <w:szCs w:val="44"/>
        </w:rPr>
      </w:pPr>
      <w:r>
        <w:rPr>
          <w:rFonts w:ascii="方正小标宋简体" w:eastAsia="方正小标宋简体" w:hAnsi="宋体" w:hint="eastAsia"/>
          <w:kern w:val="6"/>
          <w:sz w:val="44"/>
          <w:szCs w:val="44"/>
        </w:rPr>
        <w:t>2023年度</w:t>
      </w:r>
      <w:r>
        <w:rPr>
          <w:rFonts w:ascii="方正小标宋简体" w:eastAsia="方正小标宋简体" w:hAnsi="宋体"/>
          <w:kern w:val="6"/>
          <w:sz w:val="44"/>
          <w:szCs w:val="44"/>
        </w:rPr>
        <w:t>天津市教委科研计划专项任务项目</w:t>
      </w:r>
    </w:p>
    <w:p w14:paraId="7534DC71" w14:textId="77777777" w:rsidR="008D6CF5" w:rsidRDefault="00000000">
      <w:pPr>
        <w:spacing w:line="560" w:lineRule="exact"/>
        <w:jc w:val="center"/>
        <w:rPr>
          <w:rFonts w:ascii="方正小标宋简体" w:eastAsia="方正小标宋简体" w:hAnsi="宋体"/>
          <w:kern w:val="6"/>
          <w:sz w:val="44"/>
          <w:szCs w:val="44"/>
        </w:rPr>
      </w:pPr>
      <w:r>
        <w:rPr>
          <w:rFonts w:ascii="方正小标宋简体" w:eastAsia="方正小标宋简体" w:hAnsi="宋体"/>
          <w:kern w:val="6"/>
          <w:sz w:val="44"/>
          <w:szCs w:val="44"/>
        </w:rPr>
        <w:t>（外语教育）</w:t>
      </w:r>
      <w:r>
        <w:rPr>
          <w:rFonts w:ascii="方正小标宋简体" w:eastAsia="方正小标宋简体" w:hAnsi="宋体" w:hint="eastAsia"/>
          <w:kern w:val="6"/>
          <w:sz w:val="44"/>
          <w:szCs w:val="44"/>
        </w:rPr>
        <w:t>申报</w:t>
      </w:r>
      <w:r>
        <w:rPr>
          <w:rFonts w:ascii="方正小标宋简体" w:eastAsia="方正小标宋简体" w:hAnsi="宋体"/>
          <w:kern w:val="6"/>
          <w:sz w:val="44"/>
          <w:szCs w:val="44"/>
        </w:rPr>
        <w:t>指南</w:t>
      </w:r>
    </w:p>
    <w:p w14:paraId="07F9C035" w14:textId="77777777" w:rsidR="008D6CF5" w:rsidRDefault="008D6CF5">
      <w:pPr>
        <w:spacing w:line="560" w:lineRule="exact"/>
        <w:jc w:val="center"/>
        <w:rPr>
          <w:rFonts w:ascii="方正小标宋简体" w:eastAsia="方正小标宋简体" w:hAnsi="宋体"/>
          <w:kern w:val="6"/>
          <w:sz w:val="44"/>
          <w:szCs w:val="44"/>
        </w:rPr>
      </w:pPr>
    </w:p>
    <w:p w14:paraId="134F6D20" w14:textId="77777777" w:rsidR="008D6CF5" w:rsidRDefault="00000000">
      <w:pPr>
        <w:spacing w:line="560" w:lineRule="exact"/>
        <w:rPr>
          <w:rFonts w:ascii="Times New Roman" w:cs="Courier New"/>
          <w:kern w:val="6"/>
          <w:szCs w:val="32"/>
        </w:rPr>
      </w:pPr>
      <w:r>
        <w:rPr>
          <w:rFonts w:ascii="黑体" w:eastAsia="黑体" w:hAnsi="黑体" w:cs="黑体" w:hint="eastAsia"/>
          <w:kern w:val="6"/>
          <w:szCs w:val="32"/>
        </w:rPr>
        <w:t>一、外语教育及教学研究</w:t>
      </w:r>
      <w:r>
        <w:rPr>
          <w:rFonts w:ascii="Times New Roman" w:cs="Courier New" w:hint="eastAsia"/>
          <w:kern w:val="6"/>
          <w:szCs w:val="32"/>
        </w:rPr>
        <w:t xml:space="preserve"> </w:t>
      </w:r>
    </w:p>
    <w:p w14:paraId="691A1D1E" w14:textId="77777777" w:rsidR="008D6CF5" w:rsidRDefault="00000000">
      <w:pPr>
        <w:numPr>
          <w:ilvl w:val="0"/>
          <w:numId w:val="1"/>
        </w:numPr>
        <w:spacing w:line="560" w:lineRule="exact"/>
        <w:ind w:left="739"/>
        <w:rPr>
          <w:rFonts w:ascii="Times New Roman" w:cs="Courier New"/>
          <w:kern w:val="6"/>
          <w:szCs w:val="32"/>
        </w:rPr>
      </w:pPr>
      <w:r>
        <w:rPr>
          <w:rFonts w:ascii="Times New Roman" w:cs="Courier New" w:hint="eastAsia"/>
          <w:kern w:val="6"/>
          <w:szCs w:val="32"/>
        </w:rPr>
        <w:t>外语类专业“一流”课程建设实施路径研究</w:t>
      </w:r>
    </w:p>
    <w:p w14:paraId="29DC0674" w14:textId="77777777" w:rsidR="008D6CF5" w:rsidRDefault="00000000">
      <w:pPr>
        <w:numPr>
          <w:ilvl w:val="0"/>
          <w:numId w:val="1"/>
        </w:numPr>
        <w:spacing w:line="560" w:lineRule="exact"/>
        <w:ind w:left="739"/>
        <w:rPr>
          <w:rFonts w:ascii="Times New Roman" w:cs="Courier New"/>
          <w:kern w:val="6"/>
          <w:szCs w:val="32"/>
        </w:rPr>
      </w:pPr>
      <w:r>
        <w:rPr>
          <w:rFonts w:ascii="Times New Roman" w:cs="Courier New"/>
          <w:kern w:val="6"/>
          <w:szCs w:val="32"/>
        </w:rPr>
        <w:t>外语类专业优化与课程提质路径研究</w:t>
      </w:r>
    </w:p>
    <w:p w14:paraId="78F061F6" w14:textId="77777777" w:rsidR="008D6CF5" w:rsidRDefault="00000000">
      <w:pPr>
        <w:numPr>
          <w:ilvl w:val="0"/>
          <w:numId w:val="1"/>
        </w:numPr>
        <w:spacing w:line="560" w:lineRule="exact"/>
        <w:ind w:left="739"/>
        <w:rPr>
          <w:rFonts w:ascii="Times New Roman" w:cs="Courier New"/>
          <w:kern w:val="6"/>
          <w:szCs w:val="32"/>
        </w:rPr>
      </w:pPr>
      <w:r>
        <w:rPr>
          <w:rFonts w:ascii="Times New Roman" w:cs="Courier New" w:hint="eastAsia"/>
          <w:kern w:val="6"/>
          <w:szCs w:val="32"/>
        </w:rPr>
        <w:t>“专业</w:t>
      </w:r>
      <w:r>
        <w:rPr>
          <w:rFonts w:ascii="Times New Roman" w:cs="Courier New" w:hint="eastAsia"/>
          <w:kern w:val="6"/>
          <w:szCs w:val="32"/>
        </w:rPr>
        <w:t>+</w:t>
      </w:r>
      <w:r>
        <w:rPr>
          <w:rFonts w:ascii="Times New Roman" w:cs="Courier New" w:hint="eastAsia"/>
          <w:kern w:val="6"/>
          <w:szCs w:val="32"/>
        </w:rPr>
        <w:t>外语”人才培养与服务天津地方经济研究</w:t>
      </w:r>
    </w:p>
    <w:p w14:paraId="38EB01B2" w14:textId="77777777" w:rsidR="008D6CF5" w:rsidRDefault="00000000">
      <w:pPr>
        <w:numPr>
          <w:ilvl w:val="0"/>
          <w:numId w:val="1"/>
        </w:numPr>
        <w:spacing w:line="560" w:lineRule="exact"/>
        <w:ind w:left="739"/>
        <w:rPr>
          <w:rFonts w:ascii="Times New Roman" w:cs="Courier New"/>
          <w:kern w:val="6"/>
          <w:szCs w:val="32"/>
        </w:rPr>
      </w:pPr>
      <w:r>
        <w:rPr>
          <w:rFonts w:ascii="Times New Roman" w:cs="Courier New" w:hint="eastAsia"/>
          <w:kern w:val="6"/>
          <w:szCs w:val="32"/>
        </w:rPr>
        <w:t>国家需求引领下的翻译专业改革创新研究</w:t>
      </w:r>
    </w:p>
    <w:p w14:paraId="2AACCFB9" w14:textId="77777777" w:rsidR="008D6CF5" w:rsidRDefault="00000000">
      <w:pPr>
        <w:numPr>
          <w:ilvl w:val="0"/>
          <w:numId w:val="1"/>
        </w:numPr>
        <w:spacing w:line="560" w:lineRule="exact"/>
        <w:ind w:left="739"/>
        <w:rPr>
          <w:rFonts w:ascii="Times New Roman" w:cs="Courier New"/>
          <w:kern w:val="6"/>
          <w:szCs w:val="32"/>
        </w:rPr>
      </w:pPr>
      <w:r>
        <w:rPr>
          <w:rFonts w:ascii="Times New Roman" w:cs="Courier New" w:hint="eastAsia"/>
          <w:kern w:val="6"/>
          <w:szCs w:val="32"/>
        </w:rPr>
        <w:t>服务“四新”建设的大学外语课程改革研究</w:t>
      </w:r>
    </w:p>
    <w:p w14:paraId="42A9BFAD" w14:textId="77777777" w:rsidR="008D6CF5" w:rsidRDefault="00000000">
      <w:pPr>
        <w:numPr>
          <w:ilvl w:val="0"/>
          <w:numId w:val="1"/>
        </w:numPr>
        <w:spacing w:line="560" w:lineRule="exact"/>
        <w:ind w:left="739"/>
        <w:rPr>
          <w:rFonts w:ascii="Times New Roman" w:cs="Courier New"/>
          <w:kern w:val="6"/>
          <w:szCs w:val="32"/>
        </w:rPr>
      </w:pPr>
      <w:r>
        <w:rPr>
          <w:rFonts w:ascii="Times New Roman" w:cs="Courier New" w:hint="eastAsia"/>
          <w:kern w:val="6"/>
          <w:szCs w:val="32"/>
        </w:rPr>
        <w:t>外语类专业、大学外语教学中的</w:t>
      </w:r>
      <w:proofErr w:type="gramStart"/>
      <w:r>
        <w:rPr>
          <w:rFonts w:ascii="Times New Roman" w:cs="Courier New" w:hint="eastAsia"/>
          <w:kern w:val="6"/>
          <w:szCs w:val="32"/>
        </w:rPr>
        <w:t>课程思政研究</w:t>
      </w:r>
      <w:proofErr w:type="gramEnd"/>
    </w:p>
    <w:p w14:paraId="052B3707" w14:textId="77777777" w:rsidR="008D6CF5" w:rsidRDefault="00000000">
      <w:pPr>
        <w:numPr>
          <w:ilvl w:val="0"/>
          <w:numId w:val="1"/>
        </w:numPr>
        <w:spacing w:line="560" w:lineRule="exact"/>
        <w:ind w:left="739"/>
        <w:rPr>
          <w:rFonts w:ascii="Times New Roman" w:cs="Courier New"/>
          <w:kern w:val="6"/>
          <w:szCs w:val="32"/>
        </w:rPr>
      </w:pPr>
      <w:r>
        <w:rPr>
          <w:rFonts w:ascii="Times New Roman" w:cs="Courier New" w:hint="eastAsia"/>
          <w:kern w:val="6"/>
          <w:szCs w:val="32"/>
        </w:rPr>
        <w:t>“外教社杯”教学大赛与外语教师专业能力发展研究</w:t>
      </w:r>
    </w:p>
    <w:p w14:paraId="65EABF96" w14:textId="77777777" w:rsidR="008D6CF5" w:rsidRDefault="00000000">
      <w:pPr>
        <w:spacing w:line="560" w:lineRule="exact"/>
        <w:rPr>
          <w:rFonts w:ascii="Times New Roman" w:cs="Courier New"/>
          <w:kern w:val="6"/>
          <w:szCs w:val="32"/>
        </w:rPr>
      </w:pPr>
      <w:r>
        <w:rPr>
          <w:rFonts w:ascii="黑体" w:eastAsia="黑体" w:hAnsi="黑体" w:cs="黑体" w:hint="eastAsia"/>
          <w:kern w:val="6"/>
          <w:szCs w:val="32"/>
        </w:rPr>
        <w:t>二、外语教材与测试研究</w:t>
      </w:r>
    </w:p>
    <w:p w14:paraId="79C4D899" w14:textId="77777777" w:rsidR="008D6CF5" w:rsidRDefault="00000000">
      <w:pPr>
        <w:numPr>
          <w:ilvl w:val="3"/>
          <w:numId w:val="0"/>
        </w:numPr>
        <w:spacing w:line="560" w:lineRule="exact"/>
        <w:ind w:leftChars="200" w:left="632"/>
        <w:rPr>
          <w:rFonts w:ascii="Times New Roman" w:cs="Courier New"/>
          <w:kern w:val="6"/>
          <w:szCs w:val="32"/>
        </w:rPr>
      </w:pPr>
      <w:r>
        <w:rPr>
          <w:rFonts w:ascii="Times New Roman" w:cs="Courier New" w:hint="eastAsia"/>
          <w:kern w:val="6"/>
          <w:szCs w:val="32"/>
        </w:rPr>
        <w:t xml:space="preserve">1. </w:t>
      </w:r>
      <w:r>
        <w:rPr>
          <w:rFonts w:ascii="Times New Roman" w:cs="Courier New"/>
          <w:kern w:val="6"/>
          <w:szCs w:val="32"/>
        </w:rPr>
        <w:t>“</w:t>
      </w:r>
      <w:r>
        <w:rPr>
          <w:rFonts w:ascii="Times New Roman" w:cs="Courier New"/>
          <w:kern w:val="6"/>
          <w:szCs w:val="32"/>
        </w:rPr>
        <w:t>大思政</w:t>
      </w:r>
      <w:r>
        <w:rPr>
          <w:rFonts w:ascii="Times New Roman" w:cs="Courier New"/>
          <w:kern w:val="6"/>
          <w:szCs w:val="32"/>
        </w:rPr>
        <w:t>”</w:t>
      </w:r>
      <w:r>
        <w:rPr>
          <w:rFonts w:ascii="Times New Roman" w:cs="Courier New"/>
          <w:kern w:val="6"/>
          <w:szCs w:val="32"/>
        </w:rPr>
        <w:t>格局下外语教材的跨文化思辨研究</w:t>
      </w:r>
    </w:p>
    <w:p w14:paraId="0FB65022" w14:textId="77777777" w:rsidR="008D6CF5" w:rsidRDefault="00000000">
      <w:pPr>
        <w:numPr>
          <w:ilvl w:val="0"/>
          <w:numId w:val="2"/>
        </w:numPr>
        <w:spacing w:line="560" w:lineRule="exact"/>
        <w:ind w:leftChars="200" w:left="632"/>
        <w:rPr>
          <w:rFonts w:ascii="Times New Roman" w:cs="Courier New"/>
          <w:kern w:val="6"/>
          <w:szCs w:val="32"/>
        </w:rPr>
      </w:pPr>
      <w:r>
        <w:rPr>
          <w:rFonts w:ascii="Times New Roman" w:cs="Courier New"/>
          <w:kern w:val="6"/>
          <w:szCs w:val="32"/>
        </w:rPr>
        <w:t>新时代</w:t>
      </w:r>
      <w:proofErr w:type="gramStart"/>
      <w:r>
        <w:rPr>
          <w:rFonts w:ascii="Times New Roman" w:cs="Courier New"/>
          <w:kern w:val="6"/>
          <w:szCs w:val="32"/>
        </w:rPr>
        <w:t>课程思政融入</w:t>
      </w:r>
      <w:proofErr w:type="gramEnd"/>
      <w:r>
        <w:rPr>
          <w:rFonts w:ascii="Times New Roman" w:cs="Courier New"/>
          <w:kern w:val="6"/>
          <w:szCs w:val="32"/>
        </w:rPr>
        <w:t>外语教材创新研究</w:t>
      </w:r>
    </w:p>
    <w:p w14:paraId="602CE737" w14:textId="77777777" w:rsidR="008D6CF5" w:rsidRDefault="00000000">
      <w:pPr>
        <w:numPr>
          <w:ilvl w:val="3"/>
          <w:numId w:val="0"/>
        </w:numPr>
        <w:spacing w:line="560" w:lineRule="exact"/>
        <w:ind w:leftChars="200" w:left="632"/>
        <w:rPr>
          <w:rFonts w:ascii="Times New Roman" w:cs="Courier New"/>
          <w:kern w:val="6"/>
          <w:szCs w:val="32"/>
        </w:rPr>
      </w:pPr>
      <w:r>
        <w:rPr>
          <w:rFonts w:ascii="Times New Roman" w:cs="Courier New" w:hint="eastAsia"/>
          <w:kern w:val="6"/>
          <w:szCs w:val="32"/>
        </w:rPr>
        <w:t xml:space="preserve">3. </w:t>
      </w:r>
      <w:r>
        <w:rPr>
          <w:rFonts w:ascii="Times New Roman" w:cs="Courier New"/>
          <w:kern w:val="6"/>
          <w:szCs w:val="32"/>
        </w:rPr>
        <w:t>外语</w:t>
      </w:r>
      <w:r>
        <w:rPr>
          <w:rFonts w:ascii="Times New Roman" w:cs="Courier New" w:hint="eastAsia"/>
          <w:kern w:val="6"/>
          <w:szCs w:val="32"/>
        </w:rPr>
        <w:t>教材配套资源开发研究</w:t>
      </w:r>
      <w:r>
        <w:rPr>
          <w:rFonts w:ascii="Times New Roman" w:cs="Courier New"/>
          <w:kern w:val="6"/>
          <w:szCs w:val="32"/>
        </w:rPr>
        <w:t>与混合式教材建设研究</w:t>
      </w:r>
    </w:p>
    <w:p w14:paraId="35AF1208" w14:textId="77777777" w:rsidR="008D6CF5" w:rsidRDefault="00000000">
      <w:pPr>
        <w:spacing w:line="560" w:lineRule="exact"/>
        <w:ind w:firstLineChars="200" w:firstLine="632"/>
        <w:rPr>
          <w:rFonts w:ascii="Times New Roman" w:cs="Courier New"/>
          <w:kern w:val="6"/>
          <w:szCs w:val="32"/>
        </w:rPr>
      </w:pPr>
      <w:r>
        <w:rPr>
          <w:rFonts w:ascii="Times New Roman" w:cs="Courier New" w:hint="eastAsia"/>
          <w:kern w:val="6"/>
          <w:szCs w:val="32"/>
        </w:rPr>
        <w:t xml:space="preserve">4. </w:t>
      </w:r>
      <w:r>
        <w:rPr>
          <w:rFonts w:ascii="Times New Roman" w:cs="Courier New"/>
          <w:kern w:val="6"/>
          <w:szCs w:val="32"/>
        </w:rPr>
        <w:t>外语教材需求、形态与数字教材标准研究</w:t>
      </w:r>
    </w:p>
    <w:p w14:paraId="185389B6" w14:textId="77777777" w:rsidR="008D6CF5" w:rsidRDefault="00000000">
      <w:pPr>
        <w:spacing w:line="560" w:lineRule="exact"/>
        <w:ind w:firstLineChars="200" w:firstLine="632"/>
        <w:rPr>
          <w:rFonts w:ascii="Times New Roman" w:cs="Courier New"/>
          <w:kern w:val="6"/>
          <w:szCs w:val="32"/>
        </w:rPr>
      </w:pPr>
      <w:r>
        <w:rPr>
          <w:rFonts w:ascii="Times New Roman" w:cs="Courier New" w:hint="eastAsia"/>
          <w:kern w:val="6"/>
          <w:szCs w:val="32"/>
        </w:rPr>
        <w:t xml:space="preserve">5. </w:t>
      </w:r>
      <w:r>
        <w:rPr>
          <w:rFonts w:ascii="Times New Roman" w:cs="Courier New" w:hint="eastAsia"/>
          <w:kern w:val="6"/>
          <w:szCs w:val="32"/>
        </w:rPr>
        <w:t>大学外语多元化评价体系建设研究</w:t>
      </w:r>
    </w:p>
    <w:p w14:paraId="57D6C58F" w14:textId="77777777" w:rsidR="008D6CF5" w:rsidRDefault="00000000">
      <w:pPr>
        <w:ind w:firstLineChars="200" w:firstLine="632"/>
      </w:pPr>
      <w:r>
        <w:rPr>
          <w:rFonts w:ascii="Times New Roman" w:cs="Courier New" w:hint="eastAsia"/>
          <w:kern w:val="6"/>
          <w:szCs w:val="32"/>
        </w:rPr>
        <w:t xml:space="preserve">6. </w:t>
      </w:r>
      <w:r>
        <w:rPr>
          <w:rFonts w:hint="eastAsia"/>
        </w:rPr>
        <w:t>数字化环境下外语测试手段及外语学科竞赛研究</w:t>
      </w:r>
    </w:p>
    <w:p w14:paraId="6565F2DC" w14:textId="77777777" w:rsidR="008D6CF5" w:rsidRDefault="00000000">
      <w:pPr>
        <w:spacing w:line="560" w:lineRule="exact"/>
        <w:rPr>
          <w:rFonts w:ascii="黑体" w:eastAsia="黑体" w:hAnsi="黑体" w:cs="黑体"/>
          <w:kern w:val="6"/>
          <w:szCs w:val="32"/>
        </w:rPr>
      </w:pPr>
      <w:r>
        <w:rPr>
          <w:rFonts w:ascii="黑体" w:eastAsia="黑体" w:hAnsi="黑体" w:cs="黑体" w:hint="eastAsia"/>
          <w:kern w:val="6"/>
          <w:szCs w:val="32"/>
        </w:rPr>
        <w:t>三、跨文化教育与国际传播能力建设研究</w:t>
      </w:r>
    </w:p>
    <w:p w14:paraId="1322E20D" w14:textId="77777777" w:rsidR="008D6CF5" w:rsidRDefault="00000000">
      <w:pPr>
        <w:spacing w:line="560" w:lineRule="exact"/>
        <w:ind w:firstLineChars="200" w:firstLine="632"/>
        <w:rPr>
          <w:rFonts w:ascii="Times New Roman" w:cs="Courier New"/>
          <w:kern w:val="6"/>
          <w:szCs w:val="32"/>
        </w:rPr>
      </w:pPr>
      <w:r>
        <w:rPr>
          <w:rFonts w:ascii="Times New Roman" w:cs="Courier New" w:hint="eastAsia"/>
          <w:kern w:val="6"/>
          <w:szCs w:val="32"/>
        </w:rPr>
        <w:t xml:space="preserve">1. </w:t>
      </w:r>
      <w:r>
        <w:rPr>
          <w:rFonts w:ascii="Times New Roman" w:cs="Courier New" w:hint="eastAsia"/>
          <w:kern w:val="6"/>
          <w:szCs w:val="32"/>
        </w:rPr>
        <w:t>跨文化教育与国际传播能力建设体系研究</w:t>
      </w:r>
    </w:p>
    <w:p w14:paraId="3C46D76D" w14:textId="77777777" w:rsidR="008D6CF5" w:rsidRDefault="00000000">
      <w:pPr>
        <w:spacing w:line="560" w:lineRule="exact"/>
        <w:ind w:firstLineChars="200" w:firstLine="632"/>
        <w:rPr>
          <w:rFonts w:ascii="Times New Roman" w:cs="Courier New"/>
          <w:kern w:val="6"/>
          <w:szCs w:val="32"/>
        </w:rPr>
      </w:pPr>
      <w:r>
        <w:rPr>
          <w:rFonts w:ascii="Times New Roman" w:cs="Courier New" w:hint="eastAsia"/>
          <w:kern w:val="6"/>
          <w:szCs w:val="32"/>
        </w:rPr>
        <w:t xml:space="preserve">2. </w:t>
      </w:r>
      <w:r>
        <w:rPr>
          <w:rFonts w:ascii="Times New Roman" w:cs="Courier New" w:hint="eastAsia"/>
          <w:kern w:val="6"/>
          <w:szCs w:val="32"/>
        </w:rPr>
        <w:t>跨文化教育与中国故事讲述研究</w:t>
      </w:r>
    </w:p>
    <w:p w14:paraId="04C34E1D" w14:textId="77777777" w:rsidR="008D6CF5" w:rsidRDefault="00000000">
      <w:pPr>
        <w:spacing w:line="560" w:lineRule="exact"/>
        <w:rPr>
          <w:rFonts w:ascii="Times New Roman" w:cs="Courier New"/>
          <w:kern w:val="6"/>
          <w:szCs w:val="32"/>
        </w:rPr>
      </w:pPr>
      <w:r>
        <w:rPr>
          <w:rFonts w:ascii="Times New Roman" w:cs="Courier New"/>
          <w:kern w:val="6"/>
          <w:szCs w:val="32"/>
        </w:rPr>
        <w:t xml:space="preserve"> </w:t>
      </w:r>
      <w:r>
        <w:rPr>
          <w:rFonts w:ascii="Times New Roman" w:cs="Courier New" w:hint="eastAsia"/>
          <w:kern w:val="6"/>
          <w:szCs w:val="32"/>
        </w:rPr>
        <w:t xml:space="preserve">   3</w:t>
      </w:r>
      <w:r>
        <w:rPr>
          <w:rFonts w:ascii="Times New Roman" w:cs="Courier New"/>
          <w:kern w:val="6"/>
          <w:szCs w:val="32"/>
        </w:rPr>
        <w:t xml:space="preserve">. </w:t>
      </w:r>
      <w:r>
        <w:rPr>
          <w:rFonts w:ascii="Times New Roman" w:cs="Courier New"/>
          <w:kern w:val="6"/>
          <w:szCs w:val="32"/>
        </w:rPr>
        <w:t>国际传播力中的语言与话语能力研究</w:t>
      </w:r>
    </w:p>
    <w:p w14:paraId="53985606" w14:textId="77777777" w:rsidR="008D6CF5" w:rsidRDefault="00000000">
      <w:pPr>
        <w:spacing w:line="560" w:lineRule="exact"/>
        <w:ind w:firstLineChars="200" w:firstLine="632"/>
        <w:rPr>
          <w:rFonts w:ascii="Times New Roman" w:cs="Courier New"/>
          <w:kern w:val="6"/>
          <w:szCs w:val="32"/>
        </w:rPr>
      </w:pPr>
      <w:r>
        <w:rPr>
          <w:rFonts w:ascii="Times New Roman" w:cs="Courier New" w:hint="eastAsia"/>
          <w:kern w:val="6"/>
          <w:szCs w:val="32"/>
        </w:rPr>
        <w:t xml:space="preserve">4. </w:t>
      </w:r>
      <w:r>
        <w:rPr>
          <w:rFonts w:ascii="Times New Roman" w:cs="Courier New"/>
          <w:kern w:val="6"/>
          <w:szCs w:val="32"/>
        </w:rPr>
        <w:t>对外话语体系建设中的翻译与传播研究</w:t>
      </w:r>
    </w:p>
    <w:p w14:paraId="1628F375" w14:textId="77777777" w:rsidR="008D6CF5" w:rsidRDefault="00000000">
      <w:pPr>
        <w:spacing w:line="560" w:lineRule="exact"/>
        <w:ind w:firstLineChars="200" w:firstLine="632"/>
        <w:rPr>
          <w:rFonts w:ascii="Times New Roman" w:cs="Courier New"/>
          <w:kern w:val="6"/>
          <w:szCs w:val="32"/>
        </w:rPr>
      </w:pPr>
      <w:r>
        <w:rPr>
          <w:rFonts w:ascii="Times New Roman" w:cs="Courier New" w:hint="eastAsia"/>
          <w:kern w:val="6"/>
          <w:szCs w:val="32"/>
        </w:rPr>
        <w:lastRenderedPageBreak/>
        <w:t xml:space="preserve">5. </w:t>
      </w:r>
      <w:r>
        <w:rPr>
          <w:rFonts w:ascii="Times New Roman" w:cs="Courier New" w:hint="eastAsia"/>
          <w:kern w:val="6"/>
          <w:szCs w:val="32"/>
        </w:rPr>
        <w:t>天津传统文化译介及国际传播研究</w:t>
      </w:r>
    </w:p>
    <w:p w14:paraId="3C1089B9" w14:textId="77777777" w:rsidR="008D6CF5" w:rsidRDefault="00000000">
      <w:pPr>
        <w:spacing w:line="560" w:lineRule="exact"/>
        <w:ind w:firstLineChars="200" w:firstLine="632"/>
        <w:rPr>
          <w:rFonts w:ascii="Times New Roman" w:cs="Courier New"/>
          <w:kern w:val="6"/>
          <w:szCs w:val="32"/>
        </w:rPr>
      </w:pPr>
      <w:r>
        <w:rPr>
          <w:rFonts w:ascii="Times New Roman" w:cs="Courier New" w:hint="eastAsia"/>
          <w:kern w:val="6"/>
          <w:szCs w:val="32"/>
        </w:rPr>
        <w:t>6.</w:t>
      </w:r>
      <w:r>
        <w:rPr>
          <w:rFonts w:hint="eastAsia"/>
        </w:rPr>
        <w:t>“外教社杯”跨文化能力大赛与教师素养互动研究</w:t>
      </w:r>
      <w:r>
        <w:rPr>
          <w:rFonts w:ascii="Times New Roman" w:cs="Courier New" w:hint="eastAsia"/>
          <w:kern w:val="6"/>
          <w:szCs w:val="32"/>
        </w:rPr>
        <w:t xml:space="preserve"> </w:t>
      </w:r>
    </w:p>
    <w:p w14:paraId="61805D37" w14:textId="77777777" w:rsidR="008D6CF5" w:rsidRDefault="00000000">
      <w:pPr>
        <w:spacing w:line="560" w:lineRule="exact"/>
        <w:rPr>
          <w:rFonts w:ascii="黑体" w:eastAsia="黑体" w:hAnsi="黑体" w:cs="黑体"/>
          <w:kern w:val="6"/>
          <w:szCs w:val="32"/>
        </w:rPr>
      </w:pPr>
      <w:r>
        <w:rPr>
          <w:rFonts w:ascii="黑体" w:eastAsia="黑体" w:hAnsi="黑体" w:cs="黑体" w:hint="eastAsia"/>
          <w:kern w:val="6"/>
          <w:szCs w:val="32"/>
        </w:rPr>
        <w:t>四、区域国别研究</w:t>
      </w:r>
    </w:p>
    <w:p w14:paraId="1484ED1C" w14:textId="77777777" w:rsidR="008D6CF5" w:rsidRDefault="00000000">
      <w:pPr>
        <w:spacing w:line="560" w:lineRule="exact"/>
        <w:ind w:firstLineChars="200" w:firstLine="632"/>
        <w:rPr>
          <w:rFonts w:ascii="Times New Roman"/>
          <w:szCs w:val="32"/>
        </w:rPr>
      </w:pPr>
      <w:r>
        <w:rPr>
          <w:rFonts w:ascii="Times New Roman"/>
          <w:szCs w:val="32"/>
        </w:rPr>
        <w:t>1.</w:t>
      </w:r>
      <w:r>
        <w:rPr>
          <w:rFonts w:ascii="Times New Roman" w:hint="eastAsia"/>
          <w:szCs w:val="32"/>
        </w:rPr>
        <w:t xml:space="preserve"> </w:t>
      </w:r>
      <w:r>
        <w:rPr>
          <w:rFonts w:ascii="Times New Roman"/>
          <w:szCs w:val="32"/>
        </w:rPr>
        <w:t>区域国别研究的理论与方法</w:t>
      </w:r>
    </w:p>
    <w:p w14:paraId="4A8914C0" w14:textId="77777777" w:rsidR="008D6CF5" w:rsidRDefault="00000000">
      <w:pPr>
        <w:spacing w:line="560" w:lineRule="exact"/>
        <w:ind w:firstLineChars="200" w:firstLine="632"/>
        <w:rPr>
          <w:rFonts w:ascii="Times New Roman"/>
          <w:szCs w:val="32"/>
        </w:rPr>
      </w:pPr>
      <w:r>
        <w:rPr>
          <w:rFonts w:ascii="Times New Roman"/>
          <w:szCs w:val="32"/>
        </w:rPr>
        <w:t>2.</w:t>
      </w:r>
      <w:r>
        <w:rPr>
          <w:rFonts w:ascii="Times New Roman" w:hint="eastAsia"/>
          <w:szCs w:val="32"/>
        </w:rPr>
        <w:t xml:space="preserve"> </w:t>
      </w:r>
      <w:r>
        <w:rPr>
          <w:rFonts w:ascii="Times New Roman"/>
          <w:szCs w:val="32"/>
        </w:rPr>
        <w:t>区域国别研究传统的比较研究</w:t>
      </w:r>
    </w:p>
    <w:p w14:paraId="07EDF1D4" w14:textId="77777777" w:rsidR="008D6CF5" w:rsidRDefault="00000000">
      <w:pPr>
        <w:spacing w:line="560" w:lineRule="exact"/>
        <w:ind w:firstLineChars="200" w:firstLine="632"/>
        <w:rPr>
          <w:rFonts w:ascii="Times New Roman"/>
          <w:szCs w:val="32"/>
        </w:rPr>
      </w:pPr>
      <w:r>
        <w:rPr>
          <w:rFonts w:ascii="Times New Roman"/>
          <w:szCs w:val="32"/>
        </w:rPr>
        <w:t>3.</w:t>
      </w:r>
      <w:r>
        <w:rPr>
          <w:rFonts w:ascii="Times New Roman" w:hint="eastAsia"/>
          <w:szCs w:val="32"/>
        </w:rPr>
        <w:t xml:space="preserve"> </w:t>
      </w:r>
      <w:r>
        <w:rPr>
          <w:rFonts w:ascii="Times New Roman"/>
          <w:szCs w:val="32"/>
        </w:rPr>
        <w:t>外语学科视角下的区域国别研究发展</w:t>
      </w:r>
    </w:p>
    <w:p w14:paraId="4E6310F4" w14:textId="77777777" w:rsidR="008D6CF5" w:rsidRDefault="00000000">
      <w:pPr>
        <w:spacing w:line="560" w:lineRule="exact"/>
        <w:ind w:firstLineChars="200" w:firstLine="632"/>
        <w:rPr>
          <w:rFonts w:ascii="Times New Roman"/>
          <w:szCs w:val="32"/>
        </w:rPr>
      </w:pPr>
      <w:r>
        <w:rPr>
          <w:rFonts w:ascii="Times New Roman"/>
          <w:szCs w:val="32"/>
        </w:rPr>
        <w:t>4.</w:t>
      </w:r>
      <w:r>
        <w:rPr>
          <w:rFonts w:ascii="Times New Roman"/>
          <w:szCs w:val="32"/>
        </w:rPr>
        <w:t>区域国别研究中的语言能力建设</w:t>
      </w:r>
    </w:p>
    <w:p w14:paraId="498E50A8" w14:textId="77777777" w:rsidR="008D6CF5" w:rsidRDefault="00000000">
      <w:pPr>
        <w:spacing w:line="560" w:lineRule="exact"/>
        <w:ind w:firstLineChars="200" w:firstLine="632"/>
        <w:rPr>
          <w:rFonts w:ascii="Times New Roman"/>
          <w:szCs w:val="32"/>
        </w:rPr>
      </w:pPr>
      <w:r>
        <w:rPr>
          <w:rFonts w:ascii="Times New Roman"/>
          <w:szCs w:val="32"/>
        </w:rPr>
        <w:t>5.</w:t>
      </w:r>
      <w:r>
        <w:rPr>
          <w:rFonts w:ascii="Times New Roman" w:hint="eastAsia"/>
          <w:szCs w:val="32"/>
        </w:rPr>
        <w:t xml:space="preserve"> </w:t>
      </w:r>
      <w:r>
        <w:rPr>
          <w:rFonts w:ascii="Times New Roman"/>
          <w:szCs w:val="32"/>
        </w:rPr>
        <w:t xml:space="preserve"> “</w:t>
      </w:r>
      <w:r>
        <w:rPr>
          <w:rFonts w:ascii="Times New Roman"/>
          <w:szCs w:val="32"/>
        </w:rPr>
        <w:t>一带一路</w:t>
      </w:r>
      <w:r>
        <w:rPr>
          <w:rFonts w:ascii="Times New Roman"/>
          <w:szCs w:val="32"/>
        </w:rPr>
        <w:t>”</w:t>
      </w:r>
      <w:r>
        <w:rPr>
          <w:rFonts w:ascii="Times New Roman"/>
          <w:szCs w:val="32"/>
        </w:rPr>
        <w:t>国家语言文化研究</w:t>
      </w:r>
    </w:p>
    <w:p w14:paraId="73B92C12" w14:textId="77777777" w:rsidR="008D6CF5" w:rsidRDefault="00000000">
      <w:pPr>
        <w:spacing w:line="560" w:lineRule="exact"/>
        <w:ind w:firstLineChars="200" w:firstLine="632"/>
        <w:rPr>
          <w:rFonts w:ascii="Times New Roman"/>
          <w:szCs w:val="32"/>
        </w:rPr>
      </w:pPr>
      <w:r>
        <w:rPr>
          <w:rFonts w:ascii="Times New Roman" w:hint="eastAsia"/>
          <w:szCs w:val="32"/>
        </w:rPr>
        <w:t xml:space="preserve">6. </w:t>
      </w:r>
      <w:r>
        <w:rPr>
          <w:rFonts w:ascii="Times New Roman" w:hint="eastAsia"/>
          <w:szCs w:val="32"/>
        </w:rPr>
        <w:t>区域国别学与外语学科</w:t>
      </w:r>
      <w:proofErr w:type="gramStart"/>
      <w:r>
        <w:rPr>
          <w:rFonts w:ascii="Times New Roman" w:hint="eastAsia"/>
          <w:szCs w:val="32"/>
        </w:rPr>
        <w:t>的互构研究</w:t>
      </w:r>
      <w:proofErr w:type="gramEnd"/>
    </w:p>
    <w:p w14:paraId="06713FEE" w14:textId="259360FF" w:rsidR="008D6CF5" w:rsidRPr="00E10FBA" w:rsidRDefault="008D6CF5" w:rsidP="00E10FBA">
      <w:pPr>
        <w:adjustRightInd w:val="0"/>
        <w:snapToGrid w:val="0"/>
        <w:spacing w:line="560" w:lineRule="exact"/>
        <w:rPr>
          <w:rFonts w:ascii="Times New Roman" w:eastAsia="黑体" w:hint="eastAsia"/>
          <w:szCs w:val="32"/>
        </w:rPr>
      </w:pPr>
    </w:p>
    <w:sectPr w:rsidR="008D6CF5" w:rsidRPr="00E10FBA" w:rsidSect="00E10FBA">
      <w:headerReference w:type="default" r:id="rId8"/>
      <w:footerReference w:type="default" r:id="rId9"/>
      <w:footerReference w:type="first" r:id="rId10"/>
      <w:pgSz w:w="11906" w:h="16838"/>
      <w:pgMar w:top="1440" w:right="1531" w:bottom="1191" w:left="1531" w:header="794" w:footer="850" w:gutter="0"/>
      <w:pgNumType w:fmt="numberInDash" w:start="2"/>
      <w:cols w:space="720"/>
      <w:docGrid w:type="linesAndChars" w:linePitch="633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3B40" w14:textId="77777777" w:rsidR="005A4A2D" w:rsidRDefault="005A4A2D">
      <w:r>
        <w:separator/>
      </w:r>
    </w:p>
  </w:endnote>
  <w:endnote w:type="continuationSeparator" w:id="0">
    <w:p w14:paraId="4A9DC85A" w14:textId="77777777" w:rsidR="005A4A2D" w:rsidRDefault="005A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185F4D3D-A4ED-452B-A61A-D4B600126B3A}"/>
  </w:font>
  <w:font w:name="方正小标宋简体">
    <w:charset w:val="86"/>
    <w:family w:val="script"/>
    <w:pitch w:val="default"/>
    <w:sig w:usb0="A00002BF" w:usb1="184F6CFA" w:usb2="00000012" w:usb3="00000000" w:csb0="00040001" w:csb1="00000000"/>
    <w:embedRegular r:id="rId2" w:subsetted="1" w:fontKey="{8E6026CB-644C-46B0-948C-BBAB23F1A36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B7C7833-0E6C-4C07-8917-444CA5386075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4ADFC" w14:textId="77777777" w:rsidR="008D6CF5" w:rsidRDefault="00000000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6AAC4" wp14:editId="1941F48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99534" w14:textId="77777777" w:rsidR="008D6CF5" w:rsidRDefault="00000000">
                          <w:pPr>
                            <w:pStyle w:val="a6"/>
                            <w:ind w:rightChars="100" w:right="320"/>
                            <w:rPr>
                              <w:rStyle w:val="a8"/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8"/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8"/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rFonts w:ascii="宋体" w:eastAsia="宋体" w:hAnsi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Style w:val="a8"/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6AAC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5899534" w14:textId="77777777" w:rsidR="008D6CF5" w:rsidRDefault="00000000">
                    <w:pPr>
                      <w:pStyle w:val="a6"/>
                      <w:ind w:rightChars="100" w:right="320"/>
                      <w:rPr>
                        <w:rStyle w:val="a8"/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Style w:val="a8"/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8"/>
                        <w:rFonts w:ascii="宋体" w:eastAsia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8"/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8"/>
                        <w:rFonts w:ascii="宋体" w:eastAsia="宋体" w:hAnsi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Style w:val="a8"/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EB38A9E" w14:textId="77777777" w:rsidR="008D6CF5" w:rsidRDefault="008D6C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25F5" w14:textId="77777777" w:rsidR="008D6CF5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4E91EC" wp14:editId="6B40CB0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B9792D" w14:textId="77777777" w:rsidR="008D6CF5" w:rsidRDefault="00000000">
                          <w:pPr>
                            <w:pStyle w:val="a6"/>
                            <w:ind w:leftChars="100" w:left="320" w:rightChars="100" w:right="320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E91EC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2FB9792D" w14:textId="77777777" w:rsidR="008D6CF5" w:rsidRDefault="00000000">
                    <w:pPr>
                      <w:pStyle w:val="a6"/>
                      <w:ind w:leftChars="100" w:left="320" w:rightChars="100" w:right="320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F9C2" w14:textId="77777777" w:rsidR="005A4A2D" w:rsidRDefault="005A4A2D">
      <w:r>
        <w:separator/>
      </w:r>
    </w:p>
  </w:footnote>
  <w:footnote w:type="continuationSeparator" w:id="0">
    <w:p w14:paraId="5460D2CD" w14:textId="77777777" w:rsidR="005A4A2D" w:rsidRDefault="005A4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7586" w14:textId="77777777" w:rsidR="008D6CF5" w:rsidRDefault="008D6CF5">
    <w:pPr>
      <w:pStyle w:val="a7"/>
      <w:pBdr>
        <w:bottom w:val="none" w:sz="0" w:space="0" w:color="auto"/>
      </w:pBdr>
    </w:pPr>
  </w:p>
  <w:p w14:paraId="37034F86" w14:textId="77777777" w:rsidR="008D6CF5" w:rsidRDefault="008D6C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D96CC"/>
    <w:multiLevelType w:val="singleLevel"/>
    <w:tmpl w:val="44CD96CC"/>
    <w:lvl w:ilvl="0">
      <w:start w:val="1"/>
      <w:numFmt w:val="decimal"/>
      <w:suff w:val="space"/>
      <w:lvlText w:val="%1."/>
      <w:lvlJc w:val="left"/>
      <w:pPr>
        <w:ind w:left="1579" w:firstLine="0"/>
      </w:pPr>
    </w:lvl>
  </w:abstractNum>
  <w:abstractNum w:abstractNumId="1" w15:restartNumberingAfterBreak="0">
    <w:nsid w:val="77ABD06B"/>
    <w:multiLevelType w:val="singleLevel"/>
    <w:tmpl w:val="77ABD06B"/>
    <w:lvl w:ilvl="0">
      <w:start w:val="2"/>
      <w:numFmt w:val="decimal"/>
      <w:suff w:val="space"/>
      <w:lvlText w:val="%1."/>
      <w:lvlJc w:val="left"/>
    </w:lvl>
  </w:abstractNum>
  <w:num w:numId="1" w16cid:durableId="1779370133">
    <w:abstractNumId w:val="0"/>
  </w:num>
  <w:num w:numId="2" w16cid:durableId="1832868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I4OTJiNzhlYTNjM2QxMWJiNzdlYmNiNjcyOTNkYmYifQ=="/>
  </w:docVars>
  <w:rsids>
    <w:rsidRoot w:val="00172A27"/>
    <w:rsid w:val="00044313"/>
    <w:rsid w:val="00045AD7"/>
    <w:rsid w:val="00092EA2"/>
    <w:rsid w:val="000A7487"/>
    <w:rsid w:val="000C2ECC"/>
    <w:rsid w:val="000F0246"/>
    <w:rsid w:val="00102005"/>
    <w:rsid w:val="001208C2"/>
    <w:rsid w:val="0013156C"/>
    <w:rsid w:val="00172A27"/>
    <w:rsid w:val="00191524"/>
    <w:rsid w:val="001D77BF"/>
    <w:rsid w:val="001F3702"/>
    <w:rsid w:val="001F60F5"/>
    <w:rsid w:val="0021411F"/>
    <w:rsid w:val="00226026"/>
    <w:rsid w:val="0024758A"/>
    <w:rsid w:val="0025107B"/>
    <w:rsid w:val="00262DE2"/>
    <w:rsid w:val="002834CB"/>
    <w:rsid w:val="002D26D4"/>
    <w:rsid w:val="002E023D"/>
    <w:rsid w:val="00310855"/>
    <w:rsid w:val="00352645"/>
    <w:rsid w:val="00395C5B"/>
    <w:rsid w:val="003B5BC4"/>
    <w:rsid w:val="003E5742"/>
    <w:rsid w:val="003E5A89"/>
    <w:rsid w:val="003E63EF"/>
    <w:rsid w:val="00414F3C"/>
    <w:rsid w:val="00416B98"/>
    <w:rsid w:val="00460A72"/>
    <w:rsid w:val="00484E86"/>
    <w:rsid w:val="004F6E91"/>
    <w:rsid w:val="0051720D"/>
    <w:rsid w:val="0052371A"/>
    <w:rsid w:val="005339B2"/>
    <w:rsid w:val="005538C2"/>
    <w:rsid w:val="005A4A2D"/>
    <w:rsid w:val="005F1E38"/>
    <w:rsid w:val="006539BC"/>
    <w:rsid w:val="00657A51"/>
    <w:rsid w:val="00667251"/>
    <w:rsid w:val="00685894"/>
    <w:rsid w:val="006D1A1F"/>
    <w:rsid w:val="006E32AF"/>
    <w:rsid w:val="007209D8"/>
    <w:rsid w:val="00775587"/>
    <w:rsid w:val="00781B84"/>
    <w:rsid w:val="007A295B"/>
    <w:rsid w:val="007A7882"/>
    <w:rsid w:val="007C10BF"/>
    <w:rsid w:val="007C7BD0"/>
    <w:rsid w:val="007D5464"/>
    <w:rsid w:val="007E3F2E"/>
    <w:rsid w:val="00810063"/>
    <w:rsid w:val="008540D7"/>
    <w:rsid w:val="008D3457"/>
    <w:rsid w:val="008D6CF5"/>
    <w:rsid w:val="008E37F3"/>
    <w:rsid w:val="008E6F70"/>
    <w:rsid w:val="00923362"/>
    <w:rsid w:val="0093652B"/>
    <w:rsid w:val="0097142E"/>
    <w:rsid w:val="00981B70"/>
    <w:rsid w:val="00984D2B"/>
    <w:rsid w:val="00987F47"/>
    <w:rsid w:val="009946C8"/>
    <w:rsid w:val="009A4B08"/>
    <w:rsid w:val="009A7CF5"/>
    <w:rsid w:val="009B1289"/>
    <w:rsid w:val="009E1421"/>
    <w:rsid w:val="009E5666"/>
    <w:rsid w:val="009E7A65"/>
    <w:rsid w:val="009E7B71"/>
    <w:rsid w:val="00A00708"/>
    <w:rsid w:val="00AA12B9"/>
    <w:rsid w:val="00AD59A9"/>
    <w:rsid w:val="00AE569D"/>
    <w:rsid w:val="00AF6E41"/>
    <w:rsid w:val="00B1194A"/>
    <w:rsid w:val="00B230AB"/>
    <w:rsid w:val="00B233BF"/>
    <w:rsid w:val="00B34E79"/>
    <w:rsid w:val="00B613AB"/>
    <w:rsid w:val="00B73BF1"/>
    <w:rsid w:val="00B762E6"/>
    <w:rsid w:val="00BA57FB"/>
    <w:rsid w:val="00C42536"/>
    <w:rsid w:val="00C9341F"/>
    <w:rsid w:val="00C95300"/>
    <w:rsid w:val="00CD584A"/>
    <w:rsid w:val="00CD61FB"/>
    <w:rsid w:val="00CF75F1"/>
    <w:rsid w:val="00D60707"/>
    <w:rsid w:val="00D62273"/>
    <w:rsid w:val="00DA7DAF"/>
    <w:rsid w:val="00E10FBA"/>
    <w:rsid w:val="00E44EE4"/>
    <w:rsid w:val="00E61079"/>
    <w:rsid w:val="00E7462E"/>
    <w:rsid w:val="00EA3B0F"/>
    <w:rsid w:val="00F14E16"/>
    <w:rsid w:val="00F276E9"/>
    <w:rsid w:val="00F40638"/>
    <w:rsid w:val="00F62C42"/>
    <w:rsid w:val="00F62C6B"/>
    <w:rsid w:val="00F71323"/>
    <w:rsid w:val="00F73585"/>
    <w:rsid w:val="00F76750"/>
    <w:rsid w:val="00F84D2B"/>
    <w:rsid w:val="00F91BB8"/>
    <w:rsid w:val="00F9519E"/>
    <w:rsid w:val="00F96FCC"/>
    <w:rsid w:val="00FB7FB0"/>
    <w:rsid w:val="00FE0DF1"/>
    <w:rsid w:val="00FE202C"/>
    <w:rsid w:val="00FF7804"/>
    <w:rsid w:val="08413297"/>
    <w:rsid w:val="091C14B7"/>
    <w:rsid w:val="16A91156"/>
    <w:rsid w:val="1B94576D"/>
    <w:rsid w:val="1D245397"/>
    <w:rsid w:val="21BD5F59"/>
    <w:rsid w:val="27AC73BE"/>
    <w:rsid w:val="42DC283B"/>
    <w:rsid w:val="47240BA8"/>
    <w:rsid w:val="48D818D3"/>
    <w:rsid w:val="5B0F5D9A"/>
    <w:rsid w:val="6718086A"/>
    <w:rsid w:val="7E43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D13698"/>
  <w15:docId w15:val="{96E5F5C4-9DE0-4B66-BA7F-DFD0C5BD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annotation reference"/>
    <w:qFormat/>
    <w:rPr>
      <w:sz w:val="21"/>
      <w:szCs w:val="21"/>
    </w:rPr>
  </w:style>
  <w:style w:type="character" w:customStyle="1" w:styleId="a5">
    <w:name w:val="批注框文本 字符"/>
    <w:basedOn w:val="a0"/>
    <w:link w:val="a4"/>
    <w:qFormat/>
    <w:rPr>
      <w:rFonts w:ascii="仿宋_GB2312" w:eastAsia="仿宋_GB2312" w:hAnsi="Times New Roman" w:cs="Times New Roman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yt w</cp:lastModifiedBy>
  <cp:revision>3</cp:revision>
  <cp:lastPrinted>2023-07-18T09:24:00Z</cp:lastPrinted>
  <dcterms:created xsi:type="dcterms:W3CDTF">2023-07-25T06:28:00Z</dcterms:created>
  <dcterms:modified xsi:type="dcterms:W3CDTF">2023-07-25T07:19:00Z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90EF33D6F4904304A8BBF3439898C3AE_13</vt:lpwstr>
  </property>
</Properties>
</file>