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天津外国语大学自费短期来华</w:t>
      </w:r>
      <w:bookmarkStart w:id="0" w:name="_GoBack"/>
      <w:bookmarkEnd w:id="0"/>
      <w:r>
        <w:rPr>
          <w:rFonts w:hint="default" w:ascii="华文中宋" w:hAnsi="华文中宋" w:eastAsia="华文中宋"/>
          <w:sz w:val="36"/>
          <w:szCs w:val="36"/>
        </w:rPr>
        <w:t>项目申报书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以下内容均需提供中英文双语版本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）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  <w:lang w:eastAsia="zh-CN"/>
        </w:rPr>
      </w:pPr>
    </w:p>
    <w:tbl>
      <w:tblPr>
        <w:tblStyle w:val="4"/>
        <w:tblW w:w="89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6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项目名称：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招生国别：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default" w:eastAsia="仿宋_GB2312"/>
                <w:color w:val="FFFFFF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申报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部门/学院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项目预计执行时间：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ordWrap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年   月    日至   年    月   日，共   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项目人数</w:t>
            </w:r>
          </w:p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（至少15人成团）：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3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项目特色或亮点：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/>
          <w:strike w:val="0"/>
          <w:dstrike w:val="0"/>
          <w:sz w:val="32"/>
          <w:szCs w:val="32"/>
          <w:u w:val="single"/>
          <w:lang w:val="en-US" w:eastAsia="zh-CN"/>
        </w:rPr>
      </w:pPr>
    </w:p>
    <w:p>
      <w:pP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trike w:val="0"/>
          <w:dstrike w:val="0"/>
          <w:sz w:val="32"/>
          <w:szCs w:val="32"/>
          <w:u w:val="single"/>
          <w:lang w:val="en-US" w:eastAsia="zh-CN"/>
        </w:rPr>
        <w:br w:type="page"/>
      </w: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t>活动日程表：</w:t>
      </w:r>
    </w:p>
    <w:p>
      <w:pP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</w:pPr>
    </w:p>
    <w:p>
      <w:pPr>
        <w:rPr>
          <w:rFonts w:hint="default" w:ascii="仿宋_GB2312" w:hAnsi="华文中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t>例：</w:t>
      </w:r>
    </w:p>
    <w:tbl>
      <w:tblPr>
        <w:tblStyle w:val="4"/>
        <w:tblW w:w="9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823"/>
        <w:gridCol w:w="3726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活动安排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2025-07-02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08:00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12:00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北京接机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2025-07-02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14:00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17:00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办理入住、熟悉校园、换汇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2025-07-03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08:00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11:30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中文课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2025-07-03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15:45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17:30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五大道文化探访、参观和平区非物质文化遗产博物馆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2025-07-08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07:00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18:00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北京文化探访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2025-07-09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08:00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18:00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北京文化探访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2025-07-16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08:00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12:00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北京送机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default" w:ascii="仿宋_GB2312" w:hAnsi="华文中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t>报价表：</w:t>
      </w:r>
    </w:p>
    <w:p>
      <w:pPr>
        <w:pStyle w:val="7"/>
        <w:adjustRightInd w:val="0"/>
        <w:spacing w:line="460" w:lineRule="exact"/>
        <w:rPr>
          <w:rFonts w:hint="eastAsia" w:ascii="微软雅黑" w:hAnsi="微软雅黑" w:eastAsia="微软雅黑" w:cs="微软雅黑"/>
          <w:sz w:val="24"/>
          <w:szCs w:val="24"/>
          <w:vertAlign w:val="baseline"/>
        </w:rPr>
      </w:pPr>
      <w:r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6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费用类别</w:t>
            </w:r>
          </w:p>
        </w:tc>
        <w:tc>
          <w:tcPr>
            <w:tcW w:w="6277" w:type="dxa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报价（单位：元）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学费</w:t>
            </w:r>
          </w:p>
        </w:tc>
        <w:tc>
          <w:tcPr>
            <w:tcW w:w="6277" w:type="dxa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元/周/人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保险费</w:t>
            </w:r>
          </w:p>
        </w:tc>
        <w:tc>
          <w:tcPr>
            <w:tcW w:w="6277" w:type="dxa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在津餐费</w:t>
            </w:r>
          </w:p>
        </w:tc>
        <w:tc>
          <w:tcPr>
            <w:tcW w:w="6277" w:type="dxa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在津住宿费</w:t>
            </w:r>
          </w:p>
        </w:tc>
        <w:tc>
          <w:tcPr>
            <w:tcW w:w="6277" w:type="dxa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天津文化探访费（在津期间租车费、活动费等）</w:t>
            </w:r>
          </w:p>
        </w:tc>
        <w:tc>
          <w:tcPr>
            <w:tcW w:w="6277" w:type="dxa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文化探访费</w:t>
            </w:r>
          </w:p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（在京期间食宿行、活动费等）</w:t>
            </w:r>
          </w:p>
        </w:tc>
        <w:tc>
          <w:tcPr>
            <w:tcW w:w="6277" w:type="dxa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6277" w:type="dxa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人均</w:t>
            </w:r>
          </w:p>
        </w:tc>
        <w:tc>
          <w:tcPr>
            <w:tcW w:w="6277" w:type="dxa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pStyle w:val="7"/>
        <w:adjustRightInd w:val="0"/>
        <w:spacing w:line="46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adjustRightInd w:val="0"/>
        <w:snapToGrid w:val="0"/>
        <w:spacing w:line="460" w:lineRule="exact"/>
        <w:ind w:left="480"/>
        <w:rPr>
          <w:rFonts w:hint="eastAsia" w:ascii="BatangChe" w:hAnsi="BatangChe" w:eastAsia="宋体"/>
          <w:sz w:val="24"/>
        </w:rPr>
      </w:pPr>
      <w:r>
        <w:rPr>
          <w:rFonts w:hint="eastAsia" w:ascii="BatangChe" w:hAnsi="BatangChe" w:eastAsia="宋体"/>
          <w:sz w:val="24"/>
        </w:rPr>
        <w:t xml:space="preserve">  </w:t>
      </w:r>
    </w:p>
    <w:p>
      <w:pPr>
        <w:adjustRightInd w:val="0"/>
        <w:snapToGrid w:val="0"/>
        <w:spacing w:line="460" w:lineRule="exact"/>
        <w:ind w:left="480"/>
        <w:rPr>
          <w:rFonts w:hint="eastAsia" w:ascii="BatangChe" w:hAnsi="BatangChe" w:eastAsia="宋体"/>
          <w:sz w:val="24"/>
          <w:lang w:val="en-US" w:eastAsia="zh-CN"/>
        </w:rPr>
      </w:pPr>
    </w:p>
    <w:p>
      <w:pPr>
        <w:rPr>
          <w:rFonts w:hint="default" w:ascii="仿宋_GB2312" w:hAnsi="华文中宋" w:eastAsia="仿宋_GB2312"/>
          <w:sz w:val="32"/>
          <w:szCs w:val="32"/>
          <w:u w:val="none"/>
          <w:lang w:val="en-US"/>
        </w:rPr>
      </w:pPr>
    </w:p>
    <w:p>
      <w:pPr>
        <w:widowControl w:val="0"/>
        <w:jc w:val="right"/>
        <w:rPr>
          <w:rFonts w:hint="eastAsia" w:ascii="仿宋_GB2312" w:hAnsi="华文中宋" w:eastAsia="仿宋_GB231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ZGQxODMwMWZkOTVhMjcwNzg0MjcxNTEwNmRhODUifQ=="/>
    <w:docVar w:name="KSO_WPS_MARK_KEY" w:val="3d7bc75a-b948-42cf-b791-c1ea8a5bc2ee"/>
  </w:docVars>
  <w:rsids>
    <w:rsidRoot w:val="00000000"/>
    <w:rsid w:val="01363B66"/>
    <w:rsid w:val="018856AF"/>
    <w:rsid w:val="03800222"/>
    <w:rsid w:val="09F67FE5"/>
    <w:rsid w:val="198D353A"/>
    <w:rsid w:val="221F6292"/>
    <w:rsid w:val="27592233"/>
    <w:rsid w:val="304462DD"/>
    <w:rsid w:val="31327379"/>
    <w:rsid w:val="33034AB4"/>
    <w:rsid w:val="36E148AD"/>
    <w:rsid w:val="3A865D4B"/>
    <w:rsid w:val="3C0245D4"/>
    <w:rsid w:val="3EFF2F00"/>
    <w:rsid w:val="40FD793C"/>
    <w:rsid w:val="435760EA"/>
    <w:rsid w:val="46E86134"/>
    <w:rsid w:val="48D42DD2"/>
    <w:rsid w:val="4BE504EB"/>
    <w:rsid w:val="4C225785"/>
    <w:rsid w:val="5D6B6B4E"/>
    <w:rsid w:val="5E777A12"/>
    <w:rsid w:val="63952DFB"/>
    <w:rsid w:val="686C45DD"/>
    <w:rsid w:val="69045478"/>
    <w:rsid w:val="6B122FCB"/>
    <w:rsid w:val="6CFB7D08"/>
    <w:rsid w:val="6DC72807"/>
    <w:rsid w:val="74EE7CF8"/>
    <w:rsid w:val="76EC2982"/>
    <w:rsid w:val="78F76A62"/>
    <w:rsid w:val="7AD628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kern w:val="2"/>
      <w:sz w:val="21"/>
      <w:szCs w:val="22"/>
      <w:lang w:val="en-US" w:eastAsia="zh-CN"/>
    </w:rPr>
  </w:style>
  <w:style w:type="character" w:default="1" w:styleId="6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바탕글"/>
    <w:basedOn w:val="1"/>
    <w:autoRedefine/>
    <w:qFormat/>
    <w:uiPriority w:val="0"/>
    <w:pPr>
      <w:widowControl/>
      <w:snapToGrid w:val="0"/>
      <w:spacing w:line="384" w:lineRule="auto"/>
    </w:pPr>
    <w:rPr>
      <w:rFonts w:ascii="Batang" w:hAnsi="Batang" w:eastAsia="Batang" w:cs="Gulim"/>
      <w:color w:val="000000"/>
      <w:kern w:val="0"/>
      <w:sz w:val="20"/>
      <w:szCs w:val="20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4549</Words>
  <Characters>6034</Characters>
  <Lines>4</Lines>
  <Paragraphs>1</Paragraphs>
  <TotalTime>10</TotalTime>
  <ScaleCrop>false</ScaleCrop>
  <LinksUpToDate>false</LinksUpToDate>
  <CharactersWithSpaces>6185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2021-12-24T01:20:00Z</dcterms:created>
  <dc:creator>申报</dc:creator>
  <cp:lastModifiedBy>张占奇</cp:lastModifiedBy>
  <dcterms:modified xsi:type="dcterms:W3CDTF">2025-05-12T01:07:09Z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eyJoZGlkIjoiNTM4NmZjOGFkZDQ0MWFhMDE3M2Q4ODE0MGFjNjNjNDAifQ==</vt:lpwstr>
  </property>
  <property fmtid="{D5CDD505-2E9C-101B-9397-08002B2CF9AE}" pid="3" name="KSOProductBuildVer">
    <vt:lpwstr>2052-12.1.0.16120</vt:lpwstr>
  </property>
  <property fmtid="{D5CDD505-2E9C-101B-9397-08002B2CF9AE}" pid="4" name="ICV">
    <vt:lpwstr>4DFC367B2A744EC5912864DB0D834711_13</vt:lpwstr>
  </property>
</Properties>
</file>