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天津外国语大学各类活动进出校及校内安保协调单</w:t>
      </w:r>
    </w:p>
    <w:p>
      <w:pPr>
        <w:jc w:val="right"/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  <w:lang w:val="en-US" w:eastAsia="zh-CN"/>
        </w:rPr>
        <w:t>承办部门盖章</w:t>
      </w:r>
    </w:p>
    <w:tbl>
      <w:tblPr>
        <w:tblStyle w:val="3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764"/>
        <w:gridCol w:w="641"/>
        <w:gridCol w:w="1445"/>
        <w:gridCol w:w="524"/>
        <w:gridCol w:w="940"/>
        <w:gridCol w:w="25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6818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活动类型</w:t>
            </w:r>
          </w:p>
        </w:tc>
        <w:tc>
          <w:tcPr>
            <w:tcW w:w="6818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□会议 □考试 □来访接待 □竞赛 □参观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□培训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6818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年  月  日    时间至   年  月  日     时间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6818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承办部门</w:t>
            </w:r>
          </w:p>
        </w:tc>
        <w:tc>
          <w:tcPr>
            <w:tcW w:w="6818" w:type="dxa"/>
            <w:gridSpan w:val="6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承办部门对接人</w:t>
            </w:r>
          </w:p>
        </w:tc>
        <w:tc>
          <w:tcPr>
            <w:tcW w:w="2086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50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有无校外人员入校</w:t>
            </w:r>
          </w:p>
        </w:tc>
        <w:tc>
          <w:tcPr>
            <w:tcW w:w="64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校外人员数量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注：校外人员数量包含步行及驾驶车辆入校人员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有无校外车辆入校</w:t>
            </w:r>
          </w:p>
        </w:tc>
        <w:tc>
          <w:tcPr>
            <w:tcW w:w="641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9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校外车辆数量</w:t>
            </w:r>
          </w:p>
        </w:tc>
        <w:tc>
          <w:tcPr>
            <w:tcW w:w="94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注：马场道校区尽量控制校外车辆入校数量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68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校外人员入校凭证</w:t>
            </w:r>
          </w:p>
        </w:tc>
        <w:tc>
          <w:tcPr>
            <w:tcW w:w="6054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□临时出入凭证    □小程序入校审批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jc w:val="both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注：（1）50人以下入校尽量使用小程序访客入校审批，50人以上或不方便小程序审批入校人员，承办部门需制作并发放纸质或电子临时出入凭证（参会证、嘉宾证、临时通行证等），凭证上要注明允许进出校时间，并将样式提前发保卫处备案；（2）有校外人员需频繁出入校园的情况，承办部门事先应予以考虑；（3）有大巴车、工程车、电力保障车等以及超过10辆以上的私家车入校的，需提前三天与保卫处沟通确定校内停放地点；（4）承办部门应提前通知入校校外人员，遵守各项校园安全管理规定，校内车辆限速，礼让行人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522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校外人员入校需开放校门：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□绍兴道校门    □马场道校门     □体育馆校门    □喷泉校门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□滨海校区学府路校门    □滨海校区新北门   □滨海校区东门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</w:trPr>
        <w:tc>
          <w:tcPr>
            <w:tcW w:w="8522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其他需协调的情况：</w:t>
            </w: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注：包括开放多个校门情况下各门开闭时间、是否安排志愿者或工作人员到校门口对接、校内安保需求等。</w:t>
            </w:r>
          </w:p>
        </w:tc>
      </w:tr>
    </w:tbl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党委安全工作部制表</w:t>
      </w:r>
    </w:p>
    <w:tbl>
      <w:tblPr>
        <w:tblStyle w:val="3"/>
        <w:tblpPr w:leftFromText="180" w:rightFromText="180" w:vertAnchor="text" w:tblpX="10214" w:tblpY="-187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" w:hRule="atLeast"/>
        </w:trPr>
        <w:tc>
          <w:tcPr>
            <w:tcW w:w="2101" w:type="dxa"/>
          </w:tcPr>
          <w:p>
            <w:pPr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b/>
          <w:bCs/>
          <w:sz w:val="21"/>
          <w:szCs w:val="21"/>
          <w:lang w:val="en-US" w:eastAsia="zh-CN"/>
        </w:rPr>
      </w:pPr>
    </w:p>
    <w:sectPr>
      <w:pgSz w:w="11906" w:h="16838"/>
      <w:pgMar w:top="1157" w:right="1800" w:bottom="115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ZDU3ZGU1ZGNhYjdjMDNjYTY4NGRiNDM1MmFmZTEifQ=="/>
  </w:docVars>
  <w:rsids>
    <w:rsidRoot w:val="625A0734"/>
    <w:rsid w:val="1FE632C7"/>
    <w:rsid w:val="35652B8A"/>
    <w:rsid w:val="625A0734"/>
    <w:rsid w:val="7009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2024-06-24T02:54:00Z</dcterms:created>
  <dc:creator>Thw</dc:creator>
  <cp:lastModifiedBy>Thw</cp:lastModifiedBy>
  <dcterms:modified xsi:type="dcterms:W3CDTF">2024-07-08T09:55:00Z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D55F68BF31B849A59130F5972376545B_13</vt:lpwstr>
  </property>
</Properties>
</file>