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0748" w14:textId="77777777" w:rsidR="00B80E7F" w:rsidRDefault="00B80E7F" w:rsidP="00B80E7F">
      <w:pPr>
        <w:spacing w:line="54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1F4E2209" w14:textId="77777777" w:rsidR="00B80E7F" w:rsidRDefault="00B80E7F" w:rsidP="00B80E7F">
      <w:pPr>
        <w:spacing w:line="700" w:lineRule="exact"/>
        <w:ind w:firstLineChars="200" w:firstLine="88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天津外国语大学</w:t>
      </w:r>
    </w:p>
    <w:p w14:paraId="137C74AF" w14:textId="77777777" w:rsidR="00B80E7F" w:rsidRDefault="00B80E7F" w:rsidP="00B80E7F">
      <w:pPr>
        <w:spacing w:line="700" w:lineRule="exact"/>
        <w:ind w:firstLineChars="200" w:firstLine="88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采购代理机构遴选申请书</w:t>
      </w:r>
    </w:p>
    <w:p w14:paraId="28952701" w14:textId="77777777" w:rsidR="00B80E7F" w:rsidRDefault="00B80E7F" w:rsidP="00B80E7F">
      <w:pPr>
        <w:spacing w:line="360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14:paraId="7D062B80" w14:textId="77777777" w:rsidR="00B80E7F" w:rsidRDefault="00B80E7F" w:rsidP="00B80E7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申请书包括以下内容：</w:t>
      </w:r>
    </w:p>
    <w:p w14:paraId="70BFBB0B" w14:textId="77777777" w:rsidR="00B80E7F" w:rsidRDefault="00B80E7F" w:rsidP="00B80E7F">
      <w:pPr>
        <w:spacing w:line="360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一、采购代理费报价</w:t>
      </w:r>
    </w:p>
    <w:p w14:paraId="0677846B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代理费原则上由中标（成交）供应商支付。</w:t>
      </w:r>
    </w:p>
    <w:p w14:paraId="321FB43F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参选货物服务类采购代理机构，代理费报价针对两种情况分别填报。</w:t>
      </w:r>
      <w:r w:rsidRPr="005B64C1">
        <w:rPr>
          <w:rFonts w:ascii="仿宋_GB2312" w:eastAsia="仿宋_GB2312" w:hAnsi="宋体" w:hint="eastAsia"/>
          <w:sz w:val="32"/>
          <w:szCs w:val="32"/>
        </w:rPr>
        <w:t>一种是有预算金额的项目，报价以下浮比例方式体现，须在国家或地方标准的基础上进行下浮，下浮比例在</w:t>
      </w:r>
      <w:r w:rsidRPr="005B64C1">
        <w:rPr>
          <w:rFonts w:ascii="仿宋_GB2312" w:eastAsia="仿宋_GB2312" w:hAnsi="宋体"/>
          <w:sz w:val="32"/>
          <w:szCs w:val="32"/>
        </w:rPr>
        <w:t>20%（含）至50%（含）之间，即下浮比例不得低于 20% 且不得高于50%（如下浮比例为 20% 表示代理费按 8 折计取），代理费不足2000元的按2000元计取。另一种是没有预算金额的项目（该类项目的专家评委费由代理机构支付），评委需5人及以上的评审项目，代理费报价不高于7000元不低于3000元；评委在5人以下的评审项目，代理费报价不高于6000元不低于2000元；两种评委人数的评审项目报价均以具体金额</w:t>
      </w:r>
      <w:r w:rsidRPr="005B64C1">
        <w:rPr>
          <w:rFonts w:ascii="仿宋_GB2312" w:eastAsia="仿宋_GB2312" w:hAnsi="宋体" w:hint="eastAsia"/>
          <w:sz w:val="32"/>
          <w:szCs w:val="32"/>
        </w:rPr>
        <w:t>体现。</w:t>
      </w:r>
      <w:r w:rsidRPr="005B64C1">
        <w:rPr>
          <w:rFonts w:ascii="仿宋_GB2312" w:eastAsia="仿宋_GB2312" w:hAnsi="宋体"/>
          <w:sz w:val="32"/>
          <w:szCs w:val="32"/>
        </w:rPr>
        <w:t xml:space="preserve"> </w:t>
      </w:r>
    </w:p>
    <w:p w14:paraId="05529148" w14:textId="77777777" w:rsidR="00B80E7F" w:rsidRPr="005B64C1" w:rsidRDefault="00B80E7F" w:rsidP="00B80E7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64C1">
        <w:rPr>
          <w:rFonts w:ascii="仿宋_GB2312" w:eastAsia="仿宋_GB2312" w:hAnsi="宋体"/>
          <w:sz w:val="32"/>
          <w:szCs w:val="32"/>
        </w:rPr>
        <w:t>参选工程类采购代理机构，报价以下浮比例方式体现，须在国家或地方标准的基础上进行下浮，下浮比例在20%（含）至50%（含）之间，即下浮比例不得低于 20% 且不得高于 50% （如下浮比例为 20% 表示代理费按 8 折计取），代理费不</w:t>
      </w:r>
      <w:r w:rsidRPr="005B64C1">
        <w:rPr>
          <w:rFonts w:ascii="仿宋_GB2312" w:eastAsia="仿宋_GB2312" w:hAnsi="宋体"/>
          <w:sz w:val="32"/>
          <w:szCs w:val="32"/>
        </w:rPr>
        <w:lastRenderedPageBreak/>
        <w:t>足2000元的按2000元</w:t>
      </w:r>
      <w:r>
        <w:rPr>
          <w:rFonts w:ascii="仿宋_GB2312" w:eastAsia="仿宋_GB2312" w:hAnsi="宋体" w:hint="eastAsia"/>
          <w:sz w:val="32"/>
          <w:szCs w:val="32"/>
        </w:rPr>
        <w:t>计取</w:t>
      </w:r>
      <w:r w:rsidRPr="005B64C1">
        <w:rPr>
          <w:rFonts w:ascii="仿宋_GB2312" w:eastAsia="仿宋_GB2312" w:hAnsi="宋体"/>
          <w:sz w:val="32"/>
          <w:szCs w:val="32"/>
        </w:rPr>
        <w:t>。</w:t>
      </w:r>
    </w:p>
    <w:p w14:paraId="4B9C3A11" w14:textId="77777777" w:rsidR="00B80E7F" w:rsidRDefault="00B80E7F" w:rsidP="00B80E7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二、经营证明材料</w:t>
      </w:r>
    </w:p>
    <w:p w14:paraId="436C7FE2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采购代理机构的基本情况，提供3</w:t>
      </w:r>
      <w:r>
        <w:rPr>
          <w:rFonts w:ascii="仿宋_GB2312" w:eastAsia="仿宋_GB2312" w:hAnsi="宋体"/>
          <w:sz w:val="32"/>
          <w:szCs w:val="32"/>
        </w:rPr>
        <w:t>-</w:t>
      </w:r>
      <w:proofErr w:type="gramStart"/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个标室照片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（标注序号）并加盖公章，等候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区照片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并加盖公章，负责我校项目人员分工表（体现人员从业年限，附上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述人员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023</w:t>
      </w:r>
      <w:r>
        <w:rPr>
          <w:rFonts w:ascii="仿宋_GB2312" w:eastAsia="仿宋_GB2312" w:hAnsi="宋体" w:hint="eastAsia"/>
          <w:sz w:val="32"/>
          <w:szCs w:val="32"/>
        </w:rPr>
        <w:t>年以来连续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个月的本单位缴纳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社保证明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）加盖公章，质量管理体系认证证书复印件加盖公章，环境管理体系认证证书复印件加盖公章，职业健康安全管理体系认证证书复印件加盖公章。</w:t>
      </w:r>
    </w:p>
    <w:p w14:paraId="3472D58C" w14:textId="77777777" w:rsidR="00B80E7F" w:rsidRDefault="00B80E7F" w:rsidP="00B80E7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三、业绩</w:t>
      </w:r>
    </w:p>
    <w:p w14:paraId="34772A89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年至今，已成功完成的同类采购项目（货物服务类采购项目与工程类采购项目不能穿插使用），提供采购公告、中标（成交）公告截图，加盖公章。</w:t>
      </w:r>
    </w:p>
    <w:p w14:paraId="5AA798F8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参与货物服务类采购代理机构遴选的，按照货物类和服务类分别提供单个采购项目预算金额不低于</w:t>
      </w:r>
      <w:r>
        <w:rPr>
          <w:rFonts w:ascii="仿宋_GB2312" w:eastAsia="仿宋_GB2312" w:hAnsi="宋体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万元的截图，各1</w:t>
      </w:r>
      <w:r>
        <w:rPr>
          <w:rFonts w:ascii="仿宋_GB2312" w:eastAsia="仿宋_GB2312" w:hAnsi="宋体"/>
          <w:sz w:val="32"/>
          <w:szCs w:val="32"/>
        </w:rPr>
        <w:t>0-30</w:t>
      </w:r>
      <w:r>
        <w:rPr>
          <w:rFonts w:ascii="仿宋_GB2312" w:eastAsia="仿宋_GB2312" w:hAnsi="宋体" w:hint="eastAsia"/>
          <w:sz w:val="32"/>
          <w:szCs w:val="32"/>
        </w:rPr>
        <w:t>个；参与工程类采购代理机构遴选的，按照单个采购项目预算金额6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万元——4</w:t>
      </w:r>
      <w:r>
        <w:rPr>
          <w:rFonts w:ascii="仿宋_GB2312" w:eastAsia="仿宋_GB2312" w:hAnsi="宋体"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万元（不含）提供</w:t>
      </w:r>
      <w:r>
        <w:rPr>
          <w:rFonts w:ascii="仿宋_GB2312" w:eastAsia="仿宋_GB2312" w:hAnsi="宋体"/>
          <w:sz w:val="32"/>
          <w:szCs w:val="32"/>
        </w:rPr>
        <w:t>5-50</w:t>
      </w:r>
      <w:r>
        <w:rPr>
          <w:rFonts w:ascii="仿宋_GB2312" w:eastAsia="仿宋_GB2312" w:hAnsi="宋体" w:hint="eastAsia"/>
          <w:sz w:val="32"/>
          <w:szCs w:val="32"/>
        </w:rPr>
        <w:t>个截图，4</w:t>
      </w:r>
      <w:r>
        <w:rPr>
          <w:rFonts w:ascii="仿宋_GB2312" w:eastAsia="仿宋_GB2312" w:hAnsi="宋体"/>
          <w:sz w:val="32"/>
          <w:szCs w:val="32"/>
        </w:rPr>
        <w:t>00</w:t>
      </w:r>
      <w:r>
        <w:rPr>
          <w:rFonts w:ascii="仿宋_GB2312" w:eastAsia="仿宋_GB2312" w:hAnsi="宋体" w:hint="eastAsia"/>
          <w:sz w:val="32"/>
          <w:szCs w:val="32"/>
        </w:rPr>
        <w:t>万元及以上提供5</w:t>
      </w:r>
      <w:r>
        <w:rPr>
          <w:rFonts w:ascii="仿宋_GB2312" w:eastAsia="仿宋_GB2312" w:hAnsi="宋体"/>
          <w:sz w:val="32"/>
          <w:szCs w:val="32"/>
        </w:rPr>
        <w:t>-10</w:t>
      </w:r>
      <w:r>
        <w:rPr>
          <w:rFonts w:ascii="仿宋_GB2312" w:eastAsia="仿宋_GB2312" w:hAnsi="宋体" w:hint="eastAsia"/>
          <w:sz w:val="32"/>
          <w:szCs w:val="32"/>
        </w:rPr>
        <w:t>个截图。</w:t>
      </w:r>
    </w:p>
    <w:p w14:paraId="6AA43BB5" w14:textId="77777777" w:rsidR="00B80E7F" w:rsidRDefault="00B80E7F" w:rsidP="00B80E7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四、采购代理服务方案</w:t>
      </w:r>
    </w:p>
    <w:p w14:paraId="399371E2" w14:textId="77777777" w:rsidR="00B80E7F" w:rsidRDefault="00B80E7F" w:rsidP="00B80E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完善的采购代理服务方案，包括：政府采购操作流程规范，采购服务工作质量保证措施，采购自律保证措施，采购组织协调保证措施，采购风险预防措施，采购档案整理措施，质疑投诉处理措施。</w:t>
      </w:r>
    </w:p>
    <w:p w14:paraId="6884D0DA" w14:textId="77777777" w:rsidR="00B80E7F" w:rsidRDefault="00B80E7F" w:rsidP="00B80E7F">
      <w:pPr>
        <w:widowControl/>
        <w:ind w:firstLineChars="196" w:firstLine="63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特别说明：</w:t>
      </w:r>
    </w:p>
    <w:p w14:paraId="4A4D2EA9" w14:textId="77777777" w:rsidR="00B80E7F" w:rsidRDefault="00B80E7F" w:rsidP="00B80E7F">
      <w:pPr>
        <w:widowControl/>
        <w:ind w:firstLineChars="196" w:firstLine="63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1、遴选申请书须</w:t>
      </w:r>
      <w:r w:rsidRPr="00F75D84">
        <w:rPr>
          <w:rFonts w:ascii="仿宋_GB2312" w:eastAsia="仿宋_GB2312" w:hAnsi="宋体" w:hint="eastAsia"/>
          <w:b/>
          <w:sz w:val="32"/>
          <w:szCs w:val="32"/>
        </w:rPr>
        <w:t>按</w:t>
      </w:r>
      <w:r>
        <w:rPr>
          <w:rFonts w:ascii="仿宋_GB2312" w:eastAsia="仿宋_GB2312" w:hAnsi="宋体" w:hint="eastAsia"/>
          <w:b/>
          <w:sz w:val="32"/>
          <w:szCs w:val="32"/>
        </w:rPr>
        <w:t>上述</w:t>
      </w:r>
      <w:r w:rsidRPr="00F75D84">
        <w:rPr>
          <w:rFonts w:ascii="仿宋_GB2312" w:eastAsia="仿宋_GB2312" w:hAnsi="宋体" w:hint="eastAsia"/>
          <w:b/>
          <w:sz w:val="32"/>
          <w:szCs w:val="32"/>
        </w:rPr>
        <w:t>要求逐项列明页码</w:t>
      </w:r>
      <w:r>
        <w:rPr>
          <w:rFonts w:ascii="仿宋_GB2312" w:eastAsia="仿宋_GB2312" w:hAnsi="宋体" w:hint="eastAsia"/>
          <w:b/>
          <w:sz w:val="32"/>
          <w:szCs w:val="32"/>
        </w:rPr>
        <w:t>；</w:t>
      </w:r>
    </w:p>
    <w:p w14:paraId="5A615BF2" w14:textId="0E03DFB7" w:rsidR="00000000" w:rsidRPr="00B80E7F" w:rsidRDefault="00B80E7F" w:rsidP="00B80E7F">
      <w:r>
        <w:rPr>
          <w:rFonts w:ascii="仿宋_GB2312" w:eastAsia="仿宋_GB2312" w:hAnsi="宋体" w:hint="eastAsia"/>
          <w:b/>
          <w:sz w:val="32"/>
          <w:szCs w:val="32"/>
        </w:rPr>
        <w:t>2、纸质版在每本封面右上角注明正本或副本字样。</w:t>
      </w:r>
    </w:p>
    <w:sectPr w:rsidR="008A528E" w:rsidRPr="00B8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7F"/>
    <w:rsid w:val="00742C47"/>
    <w:rsid w:val="00A5639E"/>
    <w:rsid w:val="00B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6784"/>
  <w15:chartTrackingRefBased/>
  <w15:docId w15:val="{4D48658A-127F-4F28-B66B-59C030E9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嘉彬 韩</dc:creator>
  <cp:keywords/>
  <dc:description/>
  <cp:lastModifiedBy>嘉彬 韩</cp:lastModifiedBy>
  <cp:revision>1</cp:revision>
  <dcterms:created xsi:type="dcterms:W3CDTF">2023-11-07T10:31:00Z</dcterms:created>
  <dcterms:modified xsi:type="dcterms:W3CDTF">2023-11-07T10:31:00Z</dcterms:modified>
</cp:coreProperties>
</file>