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6F" w:rsidRDefault="0020436F" w:rsidP="0020436F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7279640</wp:posOffset>
            </wp:positionV>
            <wp:extent cx="3209925" cy="2487930"/>
            <wp:effectExtent l="0" t="0" r="952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24"/>
        </w:rPr>
        <w:t>附件1：天津外国语大学2021-20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2年度接受国内访问学者学科专业导师课题汇总表</w:t>
      </w: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984"/>
        <w:gridCol w:w="656"/>
        <w:gridCol w:w="1111"/>
        <w:gridCol w:w="876"/>
        <w:gridCol w:w="876"/>
        <w:gridCol w:w="3033"/>
        <w:gridCol w:w="986"/>
      </w:tblGrid>
      <w:tr w:rsidR="0020436F" w:rsidTr="00746244">
        <w:trPr>
          <w:trHeight w:val="87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0436F" w:rsidRDefault="0020436F" w:rsidP="00746244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天津外国语大学2021-20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2年度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br/>
              <w:t>接受国内访问学者学科专业导师课题汇总表</w:t>
            </w:r>
          </w:p>
        </w:tc>
      </w:tr>
      <w:tr w:rsidR="0020436F" w:rsidTr="00746244">
        <w:trPr>
          <w:trHeight w:val="864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所在一级学科名称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一级学科代码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规范的二级学科专业名称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二级学科专业代码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项目类型(一般项目）</w:t>
            </w:r>
          </w:p>
        </w:tc>
      </w:tr>
      <w:tr w:rsidR="0020436F" w:rsidTr="00746244">
        <w:trPr>
          <w:trHeight w:val="936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外国语言文学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陈法春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①美国少数族裔文学研究②英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戏剧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项成东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①语用与认知研究；②语用与翻译研究；③隐喻研究；④习近平话语中文化隐喻的翻译策略研究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①中译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外理论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与实践研究；②中央文献外译研究；③“中国关键词”外译策略研究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俄语语言文学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姜雅明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①俄语语言文化学②中央文献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俄译及在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俄语国家的传播与影响研究③俄罗斯跨文化交际理论与实践研究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修  刚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①日语语言、教育研究②日语翻译理论与实践③跨文化交际研究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6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张晓希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①日本古典文学研究②中日比较文学研究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朱鹏霄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①基于语料库的日语语言研究②基于语料库的政治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文本日译研究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③基于语料库的日语教材评测研究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亚非语言文学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姜龙范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①围绕朝鲜半岛的国际关系②战后日朝关系③战后朝鲜外交史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0436F" w:rsidTr="00746244">
        <w:trPr>
          <w:trHeight w:val="936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王铭玉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①语言符号学和翻译符号学研究②普通语言学研究③中央文献对外翻译研究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6F" w:rsidRDefault="0020436F" w:rsidP="00746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0436F" w:rsidRDefault="0020436F" w:rsidP="0020436F">
      <w:pPr>
        <w:spacing w:line="360" w:lineRule="auto"/>
        <w:rPr>
          <w:rFonts w:ascii="宋体" w:hAnsi="宋体"/>
          <w:sz w:val="24"/>
          <w:szCs w:val="24"/>
        </w:rPr>
      </w:pPr>
    </w:p>
    <w:p w:rsidR="0026249A" w:rsidRPr="0020436F" w:rsidRDefault="0020436F"/>
    <w:sectPr w:rsidR="0026249A" w:rsidRPr="0020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6F"/>
    <w:rsid w:val="0020436F"/>
    <w:rsid w:val="00EC1748"/>
    <w:rsid w:val="00E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EDC0-BFFA-4573-B2A2-D653929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1</cp:revision>
  <dcterms:created xsi:type="dcterms:W3CDTF">2021-05-13T09:37:00Z</dcterms:created>
  <dcterms:modified xsi:type="dcterms:W3CDTF">2021-05-13T09:37:00Z</dcterms:modified>
</cp:coreProperties>
</file>